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B95" w:rsidRDefault="00842AB3" w:rsidP="008E0EB8">
      <w:pPr>
        <w:rPr>
          <w:lang w:val="de-CH"/>
        </w:rPr>
      </w:pPr>
      <w:r>
        <w:rPr>
          <w:b/>
          <w:color w:val="0070C0"/>
          <w:lang w:val="de-CH"/>
        </w:rPr>
        <w:t>Vorlage</w:t>
      </w:r>
      <w:r w:rsidR="00D03C80" w:rsidRPr="00D03C80">
        <w:rPr>
          <w:b/>
          <w:color w:val="0070C0"/>
          <w:lang w:val="de-CH"/>
        </w:rPr>
        <w:t xml:space="preserve"> einer Rentenverfügung von Koordination Schweiz GmbH</w:t>
      </w:r>
      <w:r w:rsidR="00E2155C">
        <w:rPr>
          <w:b/>
          <w:color w:val="0070C0"/>
          <w:lang w:val="de-CH"/>
        </w:rPr>
        <w:br/>
      </w:r>
      <w:r w:rsidR="00E2155C">
        <w:rPr>
          <w:color w:val="0070C0"/>
          <w:lang w:val="de-CH"/>
        </w:rPr>
        <w:br/>
      </w:r>
    </w:p>
    <w:p w:rsidR="003358E6" w:rsidRDefault="003358E6" w:rsidP="008E0EB8">
      <w:pPr>
        <w:rPr>
          <w:lang w:val="de-CH"/>
        </w:rPr>
      </w:pPr>
    </w:p>
    <w:p w:rsidR="003358E6" w:rsidRPr="00E2155C" w:rsidRDefault="003358E6" w:rsidP="008E0EB8">
      <w:pPr>
        <w:rPr>
          <w:lang w:val="de-CH"/>
        </w:rPr>
      </w:pPr>
    </w:p>
    <w:p w:rsidR="00F578EC" w:rsidRPr="00F578EC" w:rsidRDefault="00F578EC" w:rsidP="004415B5">
      <w:pPr>
        <w:tabs>
          <w:tab w:val="left" w:pos="369"/>
          <w:tab w:val="left" w:pos="426"/>
        </w:tabs>
        <w:ind w:right="-873"/>
        <w:rPr>
          <w:rFonts w:cs="Arial"/>
          <w:sz w:val="20"/>
          <w:szCs w:val="20"/>
          <w:lang w:val="de-CH"/>
        </w:rPr>
      </w:pPr>
      <w:r w:rsidRPr="00F578EC">
        <w:rPr>
          <w:sz w:val="20"/>
          <w:szCs w:val="20"/>
          <w:lang w:val="de-CH"/>
        </w:rPr>
        <w:t xml:space="preserve">  </w:t>
      </w:r>
      <w:bookmarkStart w:id="0" w:name="OLE_LINK61"/>
      <w:bookmarkStart w:id="1" w:name="OLE_LINK62"/>
      <w:r w:rsidRPr="00F578EC">
        <w:rPr>
          <w:rFonts w:cs="Arial"/>
          <w:szCs w:val="22"/>
          <w:lang w:val="de-CH"/>
        </w:rPr>
        <w:t xml:space="preserve">   </w:t>
      </w:r>
      <w:bookmarkEnd w:id="0"/>
      <w:bookmarkEnd w:id="1"/>
    </w:p>
    <w:p w:rsidR="00F578EC" w:rsidRPr="00F578EC" w:rsidRDefault="00F578EC" w:rsidP="00F578EC">
      <w:pPr>
        <w:tabs>
          <w:tab w:val="left" w:pos="369"/>
          <w:tab w:val="left" w:pos="426"/>
        </w:tabs>
        <w:ind w:left="2880" w:right="-873"/>
        <w:rPr>
          <w:rFonts w:ascii="Times New Roman" w:hAnsi="Times New Roman"/>
          <w:sz w:val="20"/>
          <w:szCs w:val="20"/>
          <w:lang w:val="de-CH"/>
        </w:rPr>
      </w:pPr>
      <w:r w:rsidRPr="00F578EC">
        <w:rPr>
          <w:rFonts w:cs="Arial"/>
          <w:sz w:val="20"/>
          <w:szCs w:val="20"/>
          <w:lang w:val="de-CH"/>
        </w:rPr>
        <w:tab/>
      </w:r>
      <w:r w:rsidRPr="00F578EC">
        <w:rPr>
          <w:rFonts w:cs="Arial"/>
          <w:sz w:val="20"/>
          <w:szCs w:val="20"/>
          <w:lang w:val="de-CH"/>
        </w:rPr>
        <w:tab/>
      </w:r>
      <w:r w:rsidRPr="00F578EC">
        <w:rPr>
          <w:rFonts w:cs="Arial"/>
          <w:sz w:val="20"/>
          <w:szCs w:val="20"/>
          <w:lang w:val="de-CH"/>
        </w:rPr>
        <w:tab/>
      </w:r>
      <w:r w:rsidRPr="00F578EC">
        <w:rPr>
          <w:rFonts w:cs="Arial"/>
          <w:sz w:val="20"/>
          <w:szCs w:val="20"/>
          <w:lang w:val="de-CH"/>
        </w:rPr>
        <w:tab/>
      </w:r>
      <w:r w:rsidRPr="00F578EC">
        <w:rPr>
          <w:rFonts w:cs="Arial"/>
          <w:sz w:val="20"/>
          <w:szCs w:val="20"/>
          <w:lang w:val="de-CH"/>
        </w:rPr>
        <w:tab/>
      </w:r>
      <w:r w:rsidRPr="00F578EC">
        <w:rPr>
          <w:rFonts w:cs="Arial"/>
          <w:sz w:val="20"/>
          <w:szCs w:val="20"/>
          <w:lang w:val="de-CH"/>
        </w:rPr>
        <w:tab/>
        <w:t xml:space="preserve">   </w:t>
      </w:r>
    </w:p>
    <w:p w:rsidR="00F578EC" w:rsidRDefault="00F578EC" w:rsidP="00F578EC">
      <w:pPr>
        <w:rPr>
          <w:u w:val="single"/>
          <w:lang w:val="de-CH"/>
        </w:rPr>
      </w:pPr>
    </w:p>
    <w:p w:rsidR="00BD5363" w:rsidRPr="00E2155C" w:rsidRDefault="00D90F9E" w:rsidP="00343FF7">
      <w:pPr>
        <w:tabs>
          <w:tab w:val="left" w:pos="369"/>
          <w:tab w:val="left" w:pos="426"/>
        </w:tabs>
        <w:ind w:right="-873"/>
        <w:rPr>
          <w:rFonts w:cs="Arial"/>
          <w:b/>
          <w:szCs w:val="22"/>
          <w:lang w:val="de-CH"/>
        </w:rPr>
      </w:pPr>
      <w:r w:rsidRPr="00E2155C">
        <w:rPr>
          <w:rFonts w:cs="Arial"/>
          <w:b/>
          <w:szCs w:val="22"/>
          <w:lang w:val="de-CH"/>
        </w:rPr>
        <w:t>LSI</w:t>
      </w:r>
      <w:r w:rsidR="003B1FAF" w:rsidRPr="00E2155C">
        <w:rPr>
          <w:rFonts w:cs="Arial"/>
          <w:b/>
          <w:szCs w:val="22"/>
          <w:lang w:val="de-CH"/>
        </w:rPr>
        <w:t xml:space="preserve"> </w:t>
      </w:r>
    </w:p>
    <w:p w:rsidR="008C7AB8" w:rsidRPr="00E2155C" w:rsidRDefault="00D90F9E" w:rsidP="00343FF7">
      <w:pPr>
        <w:tabs>
          <w:tab w:val="left" w:pos="369"/>
          <w:tab w:val="left" w:pos="426"/>
        </w:tabs>
        <w:ind w:right="-873"/>
        <w:rPr>
          <w:rFonts w:cs="Arial"/>
          <w:szCs w:val="22"/>
          <w:lang w:val="de-CH"/>
        </w:rPr>
      </w:pPr>
      <w:r w:rsidRPr="00E2155C">
        <w:rPr>
          <w:rFonts w:cs="Arial"/>
          <w:szCs w:val="22"/>
          <w:lang w:val="de-CH"/>
        </w:rPr>
        <w:t>…</w:t>
      </w:r>
      <w:r w:rsidR="008C7AB8" w:rsidRPr="00E2155C">
        <w:rPr>
          <w:rFonts w:cs="Arial"/>
          <w:szCs w:val="22"/>
          <w:lang w:val="de-CH"/>
        </w:rPr>
        <w:t xml:space="preserve"> </w:t>
      </w:r>
    </w:p>
    <w:p w:rsidR="0002462F" w:rsidRPr="00E2155C" w:rsidRDefault="00D90F9E" w:rsidP="00343FF7">
      <w:pPr>
        <w:tabs>
          <w:tab w:val="left" w:pos="369"/>
          <w:tab w:val="left" w:pos="426"/>
        </w:tabs>
        <w:ind w:right="-873"/>
        <w:rPr>
          <w:rFonts w:cs="Arial"/>
          <w:szCs w:val="22"/>
          <w:lang w:val="de-CH"/>
        </w:rPr>
      </w:pPr>
      <w:r w:rsidRPr="00E2155C">
        <w:rPr>
          <w:rFonts w:cs="Arial"/>
          <w:szCs w:val="22"/>
          <w:lang w:val="de-CH"/>
        </w:rPr>
        <w:t>…</w:t>
      </w:r>
    </w:p>
    <w:p w:rsidR="003F7B11" w:rsidRPr="00E2155C" w:rsidRDefault="00D90F9E" w:rsidP="00BD5363">
      <w:pPr>
        <w:tabs>
          <w:tab w:val="left" w:pos="369"/>
          <w:tab w:val="left" w:pos="426"/>
        </w:tabs>
        <w:ind w:right="-874"/>
        <w:rPr>
          <w:szCs w:val="22"/>
          <w:lang w:val="de-CH"/>
        </w:rPr>
      </w:pPr>
      <w:r w:rsidRPr="00E2155C">
        <w:rPr>
          <w:szCs w:val="22"/>
          <w:lang w:val="de-CH"/>
        </w:rPr>
        <w:t>…</w:t>
      </w:r>
    </w:p>
    <w:p w:rsidR="008C7AB8" w:rsidRPr="00E2155C" w:rsidRDefault="00D90F9E" w:rsidP="00BD5363">
      <w:pPr>
        <w:tabs>
          <w:tab w:val="left" w:pos="369"/>
          <w:tab w:val="left" w:pos="426"/>
        </w:tabs>
        <w:ind w:right="-874"/>
        <w:rPr>
          <w:szCs w:val="22"/>
          <w:lang w:val="de-CH"/>
        </w:rPr>
      </w:pPr>
      <w:r w:rsidRPr="00E2155C">
        <w:rPr>
          <w:szCs w:val="22"/>
          <w:lang w:val="de-CH"/>
        </w:rPr>
        <w:t>…</w:t>
      </w:r>
    </w:p>
    <w:p w:rsidR="003F7B11" w:rsidRPr="00E2155C" w:rsidRDefault="003F7B11" w:rsidP="003F7B11">
      <w:pPr>
        <w:rPr>
          <w:szCs w:val="22"/>
          <w:lang w:val="de-CH"/>
        </w:rPr>
      </w:pPr>
    </w:p>
    <w:p w:rsidR="003B1FAF" w:rsidRPr="00E2155C" w:rsidRDefault="003B1FAF" w:rsidP="003F7B11">
      <w:pPr>
        <w:rPr>
          <w:szCs w:val="22"/>
          <w:lang w:val="de-CH"/>
        </w:rPr>
      </w:pPr>
    </w:p>
    <w:p w:rsidR="003B1FAF" w:rsidRPr="00E2155C" w:rsidRDefault="003B1FAF" w:rsidP="003F7B11">
      <w:pPr>
        <w:rPr>
          <w:szCs w:val="22"/>
          <w:lang w:val="de-CH"/>
        </w:rPr>
      </w:pPr>
    </w:p>
    <w:p w:rsidR="003B1FAF" w:rsidRPr="00E2155C" w:rsidRDefault="003B1FAF" w:rsidP="003F7B11">
      <w:pPr>
        <w:rPr>
          <w:szCs w:val="22"/>
          <w:lang w:val="de-CH"/>
        </w:rPr>
      </w:pPr>
      <w:r w:rsidRPr="00E2155C">
        <w:rPr>
          <w:szCs w:val="22"/>
          <w:lang w:val="de-CH"/>
        </w:rPr>
        <w:t>xxx, xxx</w:t>
      </w:r>
    </w:p>
    <w:p w:rsidR="003F7B11" w:rsidRPr="00E2155C" w:rsidRDefault="003F7B11" w:rsidP="003F7B11">
      <w:pPr>
        <w:rPr>
          <w:szCs w:val="22"/>
          <w:lang w:val="de-CH"/>
        </w:rPr>
      </w:pPr>
    </w:p>
    <w:p w:rsidR="00334FCA" w:rsidRPr="00E2155C" w:rsidRDefault="00334FCA" w:rsidP="003F7B11">
      <w:pPr>
        <w:rPr>
          <w:szCs w:val="22"/>
          <w:lang w:val="de-CH"/>
        </w:rPr>
      </w:pPr>
    </w:p>
    <w:p w:rsidR="00334FCA" w:rsidRPr="00E2155C" w:rsidRDefault="00334FCA" w:rsidP="003F7B11">
      <w:pPr>
        <w:rPr>
          <w:szCs w:val="22"/>
          <w:lang w:val="de-CH"/>
        </w:rPr>
      </w:pPr>
    </w:p>
    <w:p w:rsidR="005453B1" w:rsidRPr="00E2155C" w:rsidRDefault="005453B1" w:rsidP="003F7B11">
      <w:pPr>
        <w:rPr>
          <w:szCs w:val="22"/>
          <w:lang w:val="de-CH"/>
        </w:rPr>
      </w:pPr>
    </w:p>
    <w:p w:rsidR="005453B1" w:rsidRPr="00E77995" w:rsidRDefault="00BD5363" w:rsidP="003F7B11">
      <w:pPr>
        <w:rPr>
          <w:b/>
          <w:szCs w:val="22"/>
          <w:lang w:val="de-CH"/>
        </w:rPr>
      </w:pPr>
      <w:r w:rsidRPr="00E77995">
        <w:rPr>
          <w:b/>
          <w:szCs w:val="22"/>
          <w:lang w:val="de-CH"/>
        </w:rPr>
        <w:t>Verfügung</w:t>
      </w:r>
      <w:r w:rsidR="003B1FAF" w:rsidRPr="00E77995">
        <w:rPr>
          <w:b/>
          <w:szCs w:val="22"/>
          <w:lang w:val="de-CH"/>
        </w:rPr>
        <w:br/>
      </w:r>
    </w:p>
    <w:p w:rsidR="00D90D83" w:rsidRPr="00E77995" w:rsidRDefault="00D90D83" w:rsidP="003F7B11">
      <w:pPr>
        <w:rPr>
          <w:szCs w:val="22"/>
          <w:lang w:val="de-CH"/>
        </w:rPr>
      </w:pPr>
      <w:r w:rsidRPr="00E77995">
        <w:rPr>
          <w:szCs w:val="22"/>
          <w:lang w:val="de-CH"/>
        </w:rPr>
        <w:t xml:space="preserve">Referenz: </w:t>
      </w:r>
      <w:r w:rsidR="003B1FAF" w:rsidRPr="00E77995">
        <w:rPr>
          <w:szCs w:val="22"/>
          <w:lang w:val="de-CH"/>
        </w:rPr>
        <w:tab/>
      </w:r>
      <w:r w:rsidR="003B1FAF" w:rsidRPr="00E77995">
        <w:rPr>
          <w:szCs w:val="22"/>
          <w:lang w:val="de-CH"/>
        </w:rPr>
        <w:tab/>
      </w:r>
      <w:r w:rsidR="003B1FAF" w:rsidRPr="00E77995">
        <w:rPr>
          <w:szCs w:val="22"/>
          <w:lang w:val="de-CH"/>
        </w:rPr>
        <w:tab/>
      </w:r>
      <w:r w:rsidR="00D90F9E">
        <w:rPr>
          <w:szCs w:val="22"/>
          <w:lang w:val="de-CH"/>
        </w:rPr>
        <w:t>…</w:t>
      </w:r>
      <w:r w:rsidR="003B1FAF" w:rsidRPr="00E77995">
        <w:rPr>
          <w:szCs w:val="22"/>
          <w:lang w:val="de-CH"/>
        </w:rPr>
        <w:br/>
        <w:t xml:space="preserve">Unfall vom: </w:t>
      </w:r>
      <w:r w:rsidR="003B1FAF" w:rsidRPr="00E77995">
        <w:rPr>
          <w:szCs w:val="22"/>
          <w:lang w:val="de-CH"/>
        </w:rPr>
        <w:tab/>
      </w:r>
      <w:r w:rsidR="003B1FAF" w:rsidRPr="00E77995">
        <w:rPr>
          <w:szCs w:val="22"/>
          <w:lang w:val="de-CH"/>
        </w:rPr>
        <w:tab/>
      </w:r>
      <w:r w:rsidR="003B1FAF" w:rsidRPr="00E77995">
        <w:rPr>
          <w:szCs w:val="22"/>
          <w:lang w:val="de-CH"/>
        </w:rPr>
        <w:tab/>
      </w:r>
      <w:r w:rsidR="00D90F9E">
        <w:rPr>
          <w:szCs w:val="22"/>
          <w:lang w:val="de-CH"/>
        </w:rPr>
        <w:t>…</w:t>
      </w:r>
      <w:r w:rsidR="003B1FAF" w:rsidRPr="00E77995">
        <w:rPr>
          <w:szCs w:val="22"/>
          <w:lang w:val="de-CH"/>
        </w:rPr>
        <w:br/>
        <w:t xml:space="preserve">Versicherungsnehmer: </w:t>
      </w:r>
      <w:r w:rsidR="003B1FAF" w:rsidRPr="00E77995">
        <w:rPr>
          <w:szCs w:val="22"/>
          <w:lang w:val="de-CH"/>
        </w:rPr>
        <w:tab/>
      </w:r>
      <w:r w:rsidR="00D90F9E">
        <w:rPr>
          <w:szCs w:val="22"/>
          <w:lang w:val="de-CH"/>
        </w:rPr>
        <w:t>…</w:t>
      </w:r>
    </w:p>
    <w:p w:rsidR="003F7B11" w:rsidRPr="00E77995" w:rsidRDefault="003F7B11" w:rsidP="003F7B11">
      <w:pPr>
        <w:rPr>
          <w:szCs w:val="22"/>
          <w:lang w:val="de-CH"/>
        </w:rPr>
      </w:pPr>
    </w:p>
    <w:p w:rsidR="00334FCA" w:rsidRPr="00E77995" w:rsidRDefault="00334FCA" w:rsidP="003F7B11">
      <w:pPr>
        <w:rPr>
          <w:szCs w:val="22"/>
          <w:lang w:val="de-CH"/>
        </w:rPr>
      </w:pPr>
    </w:p>
    <w:p w:rsidR="00102D05" w:rsidRPr="00E77995" w:rsidRDefault="003F7B11" w:rsidP="003F7B11">
      <w:pPr>
        <w:rPr>
          <w:szCs w:val="22"/>
          <w:lang w:val="de-CH"/>
        </w:rPr>
      </w:pPr>
      <w:r w:rsidRPr="00E77995">
        <w:rPr>
          <w:szCs w:val="22"/>
          <w:lang w:val="de-CH"/>
        </w:rPr>
        <w:t>Sehr geehrte</w:t>
      </w:r>
      <w:r w:rsidR="003B1FAF" w:rsidRPr="00E77995">
        <w:rPr>
          <w:szCs w:val="22"/>
          <w:lang w:val="de-CH"/>
        </w:rPr>
        <w:t xml:space="preserve"> </w:t>
      </w:r>
      <w:r w:rsidR="00D90F9E">
        <w:rPr>
          <w:szCs w:val="22"/>
          <w:lang w:val="de-CH"/>
        </w:rPr>
        <w:t>…</w:t>
      </w:r>
      <w:r w:rsidR="003B1FAF" w:rsidRPr="00E77995">
        <w:rPr>
          <w:szCs w:val="22"/>
          <w:lang w:val="de-CH"/>
        </w:rPr>
        <w:t xml:space="preserve"> </w:t>
      </w:r>
      <w:r w:rsidR="00D90F9E">
        <w:rPr>
          <w:szCs w:val="22"/>
          <w:lang w:val="de-CH"/>
        </w:rPr>
        <w:t>…</w:t>
      </w:r>
      <w:r w:rsidR="00102D05" w:rsidRPr="00E77995">
        <w:rPr>
          <w:szCs w:val="22"/>
          <w:lang w:val="de-CH"/>
        </w:rPr>
        <w:t xml:space="preserve"> </w:t>
      </w:r>
    </w:p>
    <w:p w:rsidR="00E447E3" w:rsidRPr="00E77995" w:rsidRDefault="00E447E3" w:rsidP="003F7B11">
      <w:pPr>
        <w:rPr>
          <w:szCs w:val="22"/>
          <w:lang w:val="de-CH"/>
        </w:rPr>
      </w:pPr>
    </w:p>
    <w:p w:rsidR="00304D71" w:rsidRPr="00E77995" w:rsidRDefault="00D90F9E" w:rsidP="003F7B11">
      <w:pPr>
        <w:rPr>
          <w:szCs w:val="22"/>
          <w:lang w:val="de-CH"/>
        </w:rPr>
      </w:pPr>
      <w:r>
        <w:rPr>
          <w:szCs w:val="22"/>
          <w:lang w:val="de-CH"/>
        </w:rPr>
        <w:t>…</w:t>
      </w:r>
      <w:r w:rsidR="003B1FAF" w:rsidRPr="00E77995">
        <w:rPr>
          <w:szCs w:val="22"/>
          <w:lang w:val="de-CH"/>
        </w:rPr>
        <w:t xml:space="preserve"> ist obligatorischer Unfallversicherer</w:t>
      </w:r>
      <w:r>
        <w:rPr>
          <w:szCs w:val="22"/>
          <w:lang w:val="de-CH"/>
        </w:rPr>
        <w:t xml:space="preserve"> gemäss Art. 68 UVG</w:t>
      </w:r>
      <w:r w:rsidR="003B1FAF" w:rsidRPr="00E77995">
        <w:rPr>
          <w:szCs w:val="22"/>
          <w:lang w:val="de-CH"/>
        </w:rPr>
        <w:t xml:space="preserve"> von </w:t>
      </w:r>
      <w:r>
        <w:rPr>
          <w:szCs w:val="22"/>
          <w:lang w:val="de-CH"/>
        </w:rPr>
        <w:t>…</w:t>
      </w:r>
    </w:p>
    <w:p w:rsidR="003B1FAF" w:rsidRPr="00E77995" w:rsidRDefault="003B1FAF" w:rsidP="003F7B11">
      <w:pPr>
        <w:rPr>
          <w:szCs w:val="22"/>
          <w:lang w:val="de-CH"/>
        </w:rPr>
      </w:pPr>
    </w:p>
    <w:p w:rsidR="00D07DAC" w:rsidRPr="00E77995" w:rsidRDefault="003B1FAF" w:rsidP="00CC64F0">
      <w:pPr>
        <w:rPr>
          <w:rFonts w:cs="Arial"/>
          <w:szCs w:val="22"/>
        </w:rPr>
      </w:pPr>
      <w:r w:rsidRPr="00E77995">
        <w:rPr>
          <w:szCs w:val="22"/>
          <w:lang w:val="de-CH"/>
        </w:rPr>
        <w:t xml:space="preserve">Wir beziehen uns auf </w:t>
      </w:r>
      <w:r w:rsidR="0004021F" w:rsidRPr="00E77995">
        <w:rPr>
          <w:szCs w:val="22"/>
          <w:lang w:val="de-CH"/>
        </w:rPr>
        <w:t>…</w:t>
      </w:r>
      <w:r w:rsidR="00CC64F0">
        <w:rPr>
          <w:szCs w:val="22"/>
          <w:lang w:val="de-CH"/>
        </w:rPr>
        <w:br/>
      </w:r>
      <w:r w:rsidR="00CC64F0">
        <w:rPr>
          <w:szCs w:val="22"/>
          <w:lang w:val="de-CH"/>
        </w:rPr>
        <w:br/>
      </w:r>
      <w:r w:rsidR="00CC64F0">
        <w:rPr>
          <w:szCs w:val="22"/>
          <w:lang w:val="de-CH"/>
        </w:rPr>
        <w:br/>
      </w:r>
      <w:r w:rsidR="00D07DAC" w:rsidRPr="00E77995">
        <w:rPr>
          <w:rStyle w:val="Fett"/>
          <w:rFonts w:cs="Arial"/>
          <w:szCs w:val="22"/>
        </w:rPr>
        <w:t>1. Sachverhalt</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w:t>
      </w:r>
    </w:p>
    <w:p w:rsidR="00E42374" w:rsidRPr="00E77995" w:rsidRDefault="00D07DAC" w:rsidP="00D07DAC">
      <w:pPr>
        <w:pStyle w:val="bodytext"/>
        <w:rPr>
          <w:rFonts w:ascii="Arial" w:hAnsi="Arial" w:cs="Arial"/>
          <w:sz w:val="22"/>
          <w:szCs w:val="22"/>
        </w:rPr>
      </w:pPr>
      <w:r w:rsidRPr="00E77995">
        <w:rPr>
          <w:rFonts w:ascii="Arial" w:hAnsi="Arial" w:cs="Arial"/>
          <w:sz w:val="22"/>
          <w:szCs w:val="22"/>
        </w:rPr>
        <w:t xml:space="preserve">Am </w:t>
      </w:r>
      <w:r w:rsidR="00D90F9E">
        <w:rPr>
          <w:rFonts w:ascii="Arial" w:hAnsi="Arial" w:cs="Arial"/>
          <w:sz w:val="22"/>
          <w:szCs w:val="22"/>
        </w:rPr>
        <w:t>…</w:t>
      </w:r>
      <w:r w:rsidR="00E42374" w:rsidRPr="00E77995">
        <w:rPr>
          <w:rFonts w:ascii="Arial" w:hAnsi="Arial" w:cs="Arial"/>
          <w:sz w:val="22"/>
          <w:szCs w:val="22"/>
        </w:rPr>
        <w:t xml:space="preserve"> erlitten Sie</w:t>
      </w:r>
      <w:r w:rsidRPr="00E77995">
        <w:rPr>
          <w:rFonts w:ascii="Arial" w:hAnsi="Arial" w:cs="Arial"/>
          <w:sz w:val="22"/>
          <w:szCs w:val="22"/>
        </w:rPr>
        <w:t xml:space="preserve"> </w:t>
      </w:r>
      <w:r w:rsidR="0004021F" w:rsidRPr="00E77995">
        <w:rPr>
          <w:rFonts w:ascii="Arial" w:hAnsi="Arial" w:cs="Arial"/>
          <w:sz w:val="22"/>
          <w:szCs w:val="22"/>
        </w:rPr>
        <w:t>…</w:t>
      </w:r>
    </w:p>
    <w:p w:rsidR="00D07DAC" w:rsidRPr="00E77995" w:rsidRDefault="00D90F9E" w:rsidP="00D07DAC">
      <w:pPr>
        <w:pStyle w:val="bodytext"/>
        <w:rPr>
          <w:rFonts w:ascii="Arial" w:hAnsi="Arial" w:cs="Arial"/>
          <w:sz w:val="22"/>
          <w:szCs w:val="22"/>
        </w:rPr>
      </w:pPr>
      <w:r>
        <w:rPr>
          <w:rFonts w:ascii="Arial" w:hAnsi="Arial" w:cs="Arial"/>
          <w:sz w:val="22"/>
          <w:szCs w:val="22"/>
        </w:rPr>
        <w:t xml:space="preserve">Option: </w:t>
      </w:r>
      <w:r w:rsidR="00E42374" w:rsidRPr="00E77995">
        <w:rPr>
          <w:rFonts w:ascii="Arial" w:hAnsi="Arial" w:cs="Arial"/>
          <w:sz w:val="22"/>
          <w:szCs w:val="22"/>
        </w:rPr>
        <w:t xml:space="preserve">Am </w:t>
      </w:r>
      <w:r>
        <w:rPr>
          <w:rFonts w:ascii="Arial" w:hAnsi="Arial" w:cs="Arial"/>
          <w:sz w:val="22"/>
          <w:szCs w:val="22"/>
        </w:rPr>
        <w:t>…</w:t>
      </w:r>
      <w:r w:rsidR="00E42374" w:rsidRPr="00E77995">
        <w:rPr>
          <w:rFonts w:ascii="Arial" w:hAnsi="Arial" w:cs="Arial"/>
          <w:sz w:val="22"/>
          <w:szCs w:val="22"/>
        </w:rPr>
        <w:t xml:space="preserve"> erlitt</w:t>
      </w:r>
      <w:r w:rsidR="0004021F" w:rsidRPr="00E77995">
        <w:rPr>
          <w:rFonts w:ascii="Arial" w:hAnsi="Arial" w:cs="Arial"/>
          <w:sz w:val="22"/>
          <w:szCs w:val="22"/>
        </w:rPr>
        <w:t xml:space="preserve"> Ihr Klient …</w:t>
      </w:r>
      <w:r w:rsidR="00CC64F0">
        <w:rPr>
          <w:rFonts w:ascii="Arial" w:hAnsi="Arial" w:cs="Arial"/>
          <w:sz w:val="22"/>
          <w:szCs w:val="22"/>
        </w:rPr>
        <w:br/>
      </w:r>
      <w:r w:rsidR="00CC64F0">
        <w:rPr>
          <w:rFonts w:ascii="Arial" w:hAnsi="Arial" w:cs="Arial"/>
          <w:sz w:val="22"/>
          <w:szCs w:val="22"/>
        </w:rPr>
        <w:br/>
      </w:r>
      <w:r w:rsidR="00CC64F0">
        <w:rPr>
          <w:rFonts w:ascii="Arial" w:hAnsi="Arial" w:cs="Arial"/>
          <w:sz w:val="22"/>
          <w:szCs w:val="22"/>
        </w:rPr>
        <w:br/>
      </w:r>
      <w:r w:rsidR="00D07DAC" w:rsidRPr="00E77995">
        <w:rPr>
          <w:rStyle w:val="Fett"/>
          <w:rFonts w:ascii="Arial" w:hAnsi="Arial" w:cs="Arial"/>
          <w:sz w:val="22"/>
          <w:szCs w:val="22"/>
        </w:rPr>
        <w:t>2. Heilbehandlung</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w:t>
      </w:r>
    </w:p>
    <w:p w:rsidR="0004021F" w:rsidRPr="00E77995" w:rsidRDefault="00D07DAC" w:rsidP="00D07DAC">
      <w:pPr>
        <w:pStyle w:val="bodytext"/>
        <w:rPr>
          <w:rFonts w:ascii="Arial" w:hAnsi="Arial" w:cs="Arial"/>
          <w:sz w:val="22"/>
          <w:szCs w:val="22"/>
        </w:rPr>
      </w:pPr>
      <w:r w:rsidRPr="00E77995">
        <w:rPr>
          <w:rFonts w:ascii="Arial" w:hAnsi="Arial" w:cs="Arial"/>
          <w:sz w:val="22"/>
          <w:szCs w:val="22"/>
        </w:rPr>
        <w:t>Laut Art. 10 UVG hat der Versicherte Anspruch auf die zweckmässige Behandlung der Unfallfolgen.</w:t>
      </w:r>
      <w:r w:rsidR="001A25EF" w:rsidRPr="00E77995">
        <w:rPr>
          <w:rFonts w:ascii="Arial" w:hAnsi="Arial" w:cs="Arial"/>
          <w:sz w:val="22"/>
          <w:szCs w:val="22"/>
        </w:rPr>
        <w:t xml:space="preserve"> Im Zeitpunkt der Rentenzusprechung per </w:t>
      </w:r>
      <w:r w:rsidR="001B50BC">
        <w:rPr>
          <w:rFonts w:ascii="Arial" w:hAnsi="Arial" w:cs="Arial"/>
          <w:sz w:val="22"/>
          <w:szCs w:val="22"/>
        </w:rPr>
        <w:t>…</w:t>
      </w:r>
      <w:r w:rsidR="001A25EF" w:rsidRPr="00E77995">
        <w:rPr>
          <w:rFonts w:ascii="Arial" w:hAnsi="Arial" w:cs="Arial"/>
          <w:sz w:val="22"/>
          <w:szCs w:val="22"/>
        </w:rPr>
        <w:t xml:space="preserve"> entfällt der Anspruch gemäss</w:t>
      </w:r>
    </w:p>
    <w:p w:rsidR="00D90F9E" w:rsidRPr="00D90F9E" w:rsidRDefault="001A25EF" w:rsidP="00D90F9E">
      <w:pPr>
        <w:pStyle w:val="bodytext"/>
        <w:rPr>
          <w:rFonts w:ascii="Arial" w:hAnsi="Arial" w:cs="Arial"/>
          <w:color w:val="000000"/>
          <w:sz w:val="22"/>
          <w:szCs w:val="22"/>
        </w:rPr>
      </w:pPr>
      <w:r w:rsidRPr="00E77995">
        <w:rPr>
          <w:rFonts w:ascii="Arial" w:hAnsi="Arial" w:cs="Arial"/>
          <w:sz w:val="22"/>
          <w:szCs w:val="22"/>
        </w:rPr>
        <w:t xml:space="preserve">Art. 10 UVG. Künftige Heilbehandlungen werden im Rahmen von Art 21 </w:t>
      </w:r>
      <w:r w:rsidR="0004021F" w:rsidRPr="00E77995">
        <w:rPr>
          <w:rFonts w:ascii="Arial" w:hAnsi="Arial" w:cs="Arial"/>
          <w:sz w:val="22"/>
          <w:szCs w:val="22"/>
        </w:rPr>
        <w:t>U</w:t>
      </w:r>
      <w:r w:rsidRPr="00E77995">
        <w:rPr>
          <w:rFonts w:ascii="Arial" w:hAnsi="Arial" w:cs="Arial"/>
          <w:sz w:val="22"/>
          <w:szCs w:val="22"/>
        </w:rPr>
        <w:t xml:space="preserve">VG </w:t>
      </w:r>
      <w:r w:rsidR="0004021F" w:rsidRPr="00E77995">
        <w:rPr>
          <w:rFonts w:ascii="Arial" w:hAnsi="Arial" w:cs="Arial"/>
          <w:sz w:val="22"/>
          <w:szCs w:val="22"/>
        </w:rPr>
        <w:t>ge</w:t>
      </w:r>
      <w:r w:rsidR="00616FC8" w:rsidRPr="00E77995">
        <w:rPr>
          <w:rFonts w:ascii="Arial" w:hAnsi="Arial" w:cs="Arial"/>
          <w:sz w:val="22"/>
          <w:szCs w:val="22"/>
        </w:rPr>
        <w:t>prüf</w:t>
      </w:r>
      <w:r w:rsidR="0004021F" w:rsidRPr="00E77995">
        <w:rPr>
          <w:rFonts w:ascii="Arial" w:hAnsi="Arial" w:cs="Arial"/>
          <w:sz w:val="22"/>
          <w:szCs w:val="22"/>
        </w:rPr>
        <w:t>t</w:t>
      </w:r>
      <w:r w:rsidRPr="00E77995">
        <w:rPr>
          <w:rFonts w:ascii="Arial" w:hAnsi="Arial" w:cs="Arial"/>
          <w:sz w:val="22"/>
          <w:szCs w:val="22"/>
        </w:rPr>
        <w:t>.</w:t>
      </w:r>
      <w:r w:rsidR="00CC64F0">
        <w:rPr>
          <w:rFonts w:ascii="Arial" w:hAnsi="Arial" w:cs="Arial"/>
          <w:sz w:val="22"/>
          <w:szCs w:val="22"/>
        </w:rPr>
        <w:br/>
      </w:r>
      <w:r w:rsidR="00CC64F0">
        <w:rPr>
          <w:rFonts w:ascii="Arial" w:hAnsi="Arial" w:cs="Arial"/>
          <w:sz w:val="22"/>
          <w:szCs w:val="22"/>
        </w:rPr>
        <w:br/>
      </w:r>
      <w:r w:rsidR="00D90F9E" w:rsidRPr="00D90F9E">
        <w:rPr>
          <w:rFonts w:ascii="Arial" w:hAnsi="Arial" w:cs="Arial"/>
          <w:color w:val="000000"/>
          <w:sz w:val="22"/>
          <w:szCs w:val="22"/>
        </w:rPr>
        <w:t>Option: Gemäss Gutachten vom </w:t>
      </w:r>
      <w:r w:rsidR="00D90F9E">
        <w:rPr>
          <w:rFonts w:ascii="Arial" w:hAnsi="Arial" w:cs="Arial"/>
          <w:color w:val="000000"/>
          <w:sz w:val="22"/>
          <w:szCs w:val="22"/>
        </w:rPr>
        <w:t>…</w:t>
      </w:r>
      <w:r w:rsidR="00D90F9E" w:rsidRPr="00D90F9E">
        <w:rPr>
          <w:rFonts w:ascii="Arial" w:hAnsi="Arial" w:cs="Arial"/>
          <w:color w:val="000000"/>
          <w:sz w:val="22"/>
          <w:szCs w:val="22"/>
        </w:rPr>
        <w:t xml:space="preserve"> von Herrn Dr. med. </w:t>
      </w:r>
      <w:r w:rsidR="001B50BC">
        <w:rPr>
          <w:rFonts w:ascii="Arial" w:hAnsi="Arial" w:cs="Arial"/>
          <w:color w:val="000000"/>
          <w:sz w:val="22"/>
          <w:szCs w:val="22"/>
        </w:rPr>
        <w:t>…</w:t>
      </w:r>
      <w:r w:rsidR="00D90F9E" w:rsidRPr="00D90F9E">
        <w:rPr>
          <w:rFonts w:ascii="Arial" w:hAnsi="Arial" w:cs="Arial"/>
          <w:color w:val="000000"/>
          <w:sz w:val="22"/>
          <w:szCs w:val="22"/>
        </w:rPr>
        <w:t xml:space="preserve"> ist von der Weiterführung der Therapie keine namhafte Besserung des Gesundheitszustandes mehr zu erwarten. Wir stellen die Vergütung der Heilungskosten per </w:t>
      </w:r>
      <w:r w:rsidR="001B50BC">
        <w:rPr>
          <w:rFonts w:ascii="Arial" w:hAnsi="Arial" w:cs="Arial"/>
          <w:color w:val="000000"/>
          <w:sz w:val="22"/>
          <w:szCs w:val="22"/>
        </w:rPr>
        <w:t>…</w:t>
      </w:r>
      <w:r w:rsidR="00D90F9E" w:rsidRPr="00D90F9E">
        <w:rPr>
          <w:rFonts w:ascii="Arial" w:hAnsi="Arial" w:cs="Arial"/>
          <w:color w:val="000000"/>
          <w:sz w:val="22"/>
          <w:szCs w:val="22"/>
        </w:rPr>
        <w:t xml:space="preserve"> ein.</w:t>
      </w:r>
    </w:p>
    <w:p w:rsidR="00D90F9E" w:rsidRPr="00D90F9E" w:rsidRDefault="00D90F9E" w:rsidP="00D90F9E">
      <w:pPr>
        <w:spacing w:line="234" w:lineRule="atLeast"/>
        <w:rPr>
          <w:rFonts w:eastAsia="Times New Roman" w:cs="Arial"/>
          <w:color w:val="000000"/>
          <w:sz w:val="20"/>
          <w:szCs w:val="20"/>
          <w:lang w:val="de-CH" w:eastAsia="de-CH"/>
        </w:rPr>
      </w:pPr>
      <w:r w:rsidRPr="00D90F9E">
        <w:rPr>
          <w:rFonts w:eastAsia="Times New Roman" w:cs="Arial"/>
          <w:color w:val="000000"/>
          <w:sz w:val="20"/>
          <w:szCs w:val="20"/>
          <w:lang w:val="de-CH" w:eastAsia="de-CH"/>
        </w:rPr>
        <w:t> </w:t>
      </w:r>
    </w:p>
    <w:p w:rsidR="003358E6" w:rsidRDefault="003358E6" w:rsidP="00D07DAC">
      <w:pPr>
        <w:pStyle w:val="bodytext"/>
        <w:rPr>
          <w:rStyle w:val="Fett"/>
          <w:rFonts w:ascii="Arial" w:hAnsi="Arial" w:cs="Arial"/>
          <w:sz w:val="22"/>
          <w:szCs w:val="22"/>
        </w:rPr>
      </w:pPr>
    </w:p>
    <w:p w:rsidR="003358E6" w:rsidRDefault="003358E6" w:rsidP="00D07DAC">
      <w:pPr>
        <w:pStyle w:val="bodytext"/>
        <w:rPr>
          <w:rStyle w:val="Fett"/>
          <w:rFonts w:ascii="Arial" w:hAnsi="Arial" w:cs="Arial"/>
          <w:sz w:val="22"/>
          <w:szCs w:val="22"/>
        </w:rPr>
      </w:pPr>
    </w:p>
    <w:p w:rsidR="00D07DAC" w:rsidRPr="00E77995" w:rsidRDefault="0004021F" w:rsidP="00D07DAC">
      <w:pPr>
        <w:pStyle w:val="bodytext"/>
        <w:rPr>
          <w:rFonts w:ascii="Arial" w:hAnsi="Arial" w:cs="Arial"/>
          <w:sz w:val="22"/>
          <w:szCs w:val="22"/>
        </w:rPr>
      </w:pPr>
      <w:r w:rsidRPr="00E77995">
        <w:rPr>
          <w:rStyle w:val="Fett"/>
          <w:rFonts w:ascii="Arial" w:hAnsi="Arial" w:cs="Arial"/>
          <w:sz w:val="22"/>
          <w:szCs w:val="22"/>
        </w:rPr>
        <w:lastRenderedPageBreak/>
        <w:t>3</w:t>
      </w:r>
      <w:r w:rsidR="00D07DAC" w:rsidRPr="00E77995">
        <w:rPr>
          <w:rStyle w:val="Fett"/>
          <w:rFonts w:ascii="Arial" w:hAnsi="Arial" w:cs="Arial"/>
          <w:sz w:val="22"/>
          <w:szCs w:val="22"/>
        </w:rPr>
        <w:t>. Taggeld</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Ist der Versicherte infolge des Unfalles voll oder teilweise arbeitsunfähig, so hat er gemäss Art. 16 UVG Anspruch auf ein Taggeld. Der Anspruch erlischt mit dem Beginn einer Rente.</w:t>
      </w:r>
      <w:r w:rsidR="00CC64F0">
        <w:rPr>
          <w:rFonts w:ascii="Arial" w:hAnsi="Arial" w:cs="Arial"/>
          <w:sz w:val="22"/>
          <w:szCs w:val="22"/>
        </w:rPr>
        <w:br/>
      </w:r>
      <w:r w:rsidR="00CC64F0">
        <w:rPr>
          <w:rFonts w:ascii="Arial" w:hAnsi="Arial" w:cs="Arial"/>
          <w:sz w:val="22"/>
          <w:szCs w:val="22"/>
        </w:rPr>
        <w:br/>
      </w:r>
      <w:r w:rsidRPr="00E77995">
        <w:rPr>
          <w:rFonts w:ascii="Arial" w:hAnsi="Arial" w:cs="Arial"/>
          <w:sz w:val="22"/>
          <w:szCs w:val="22"/>
        </w:rPr>
        <w:t xml:space="preserve">Die Taggeldzahlungen werden per </w:t>
      </w:r>
      <w:r w:rsidR="001B50BC">
        <w:rPr>
          <w:rFonts w:ascii="Arial" w:hAnsi="Arial" w:cs="Arial"/>
          <w:sz w:val="22"/>
          <w:szCs w:val="22"/>
        </w:rPr>
        <w:t>…</w:t>
      </w:r>
      <w:r w:rsidRPr="00E77995">
        <w:rPr>
          <w:rFonts w:ascii="Arial" w:hAnsi="Arial" w:cs="Arial"/>
          <w:sz w:val="22"/>
          <w:szCs w:val="22"/>
        </w:rPr>
        <w:t xml:space="preserve"> eingestellt. Diese werden durch eine monatliche Invalidenrente ab</w:t>
      </w:r>
      <w:r w:rsidR="0004021F" w:rsidRPr="00E77995">
        <w:rPr>
          <w:rFonts w:ascii="Arial" w:hAnsi="Arial" w:cs="Arial"/>
          <w:sz w:val="22"/>
          <w:szCs w:val="22"/>
        </w:rPr>
        <w:t xml:space="preserve"> </w:t>
      </w:r>
      <w:r w:rsidR="001B50BC">
        <w:rPr>
          <w:rFonts w:ascii="Arial" w:hAnsi="Arial" w:cs="Arial"/>
          <w:sz w:val="22"/>
          <w:szCs w:val="22"/>
        </w:rPr>
        <w:t>…</w:t>
      </w:r>
      <w:r w:rsidR="0004021F" w:rsidRPr="00E77995">
        <w:rPr>
          <w:rFonts w:ascii="Arial" w:hAnsi="Arial" w:cs="Arial"/>
          <w:sz w:val="22"/>
          <w:szCs w:val="22"/>
        </w:rPr>
        <w:t xml:space="preserve"> </w:t>
      </w:r>
      <w:r w:rsidRPr="00E77995">
        <w:rPr>
          <w:rFonts w:ascii="Arial" w:hAnsi="Arial" w:cs="Arial"/>
          <w:sz w:val="22"/>
          <w:szCs w:val="22"/>
        </w:rPr>
        <w:t>abgelöst.</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w:t>
      </w:r>
      <w:r w:rsidR="00CC64F0">
        <w:rPr>
          <w:rFonts w:ascii="Arial" w:hAnsi="Arial" w:cs="Arial"/>
          <w:sz w:val="22"/>
          <w:szCs w:val="22"/>
        </w:rPr>
        <w:br/>
      </w:r>
    </w:p>
    <w:p w:rsidR="00616FC8" w:rsidRPr="00E77995" w:rsidRDefault="0004021F" w:rsidP="00D07DAC">
      <w:pPr>
        <w:pStyle w:val="bodytext"/>
        <w:rPr>
          <w:rFonts w:ascii="Arial" w:hAnsi="Arial" w:cs="Arial"/>
          <w:sz w:val="22"/>
          <w:szCs w:val="22"/>
        </w:rPr>
      </w:pPr>
      <w:r w:rsidRPr="00E77995">
        <w:rPr>
          <w:rStyle w:val="Fett"/>
          <w:rFonts w:ascii="Arial" w:hAnsi="Arial" w:cs="Arial"/>
          <w:sz w:val="22"/>
          <w:szCs w:val="22"/>
        </w:rPr>
        <w:t>4</w:t>
      </w:r>
      <w:r w:rsidR="00D07DAC" w:rsidRPr="00E77995">
        <w:rPr>
          <w:rStyle w:val="Fett"/>
          <w:rFonts w:ascii="Arial" w:hAnsi="Arial" w:cs="Arial"/>
          <w:sz w:val="22"/>
          <w:szCs w:val="22"/>
        </w:rPr>
        <w:t>. Versicherter Verdienst für die Invalidenrente</w:t>
      </w:r>
      <w:r w:rsidR="00CC64F0">
        <w:rPr>
          <w:rStyle w:val="Fett"/>
          <w:rFonts w:ascii="Arial" w:hAnsi="Arial" w:cs="Arial"/>
          <w:sz w:val="22"/>
          <w:szCs w:val="22"/>
        </w:rPr>
        <w:br/>
      </w:r>
      <w:r w:rsidR="00CC64F0">
        <w:rPr>
          <w:rStyle w:val="Fett"/>
          <w:rFonts w:ascii="Arial" w:hAnsi="Arial" w:cs="Arial"/>
          <w:sz w:val="22"/>
          <w:szCs w:val="22"/>
        </w:rPr>
        <w:br/>
      </w:r>
      <w:r w:rsidR="00D07DAC" w:rsidRPr="00E77995">
        <w:rPr>
          <w:rFonts w:ascii="Arial" w:hAnsi="Arial" w:cs="Arial"/>
          <w:sz w:val="22"/>
          <w:szCs w:val="22"/>
        </w:rPr>
        <w:t>Gemäss Art. 15 UVG werden Taggelder und Renten nach dem versicherten Verdienst bemessen. Als versicherter Verdienst gilt für die Bemessung der Renten der innerhalb eines Jahres vor dem Unfall bezogene Lohn.</w:t>
      </w:r>
      <w:r w:rsidR="00616FC8" w:rsidRPr="00E77995">
        <w:rPr>
          <w:rFonts w:ascii="Arial" w:hAnsi="Arial" w:cs="Arial"/>
          <w:sz w:val="22"/>
          <w:szCs w:val="22"/>
        </w:rPr>
        <w:t xml:space="preserve"> </w:t>
      </w:r>
    </w:p>
    <w:p w:rsidR="00616FC8" w:rsidRPr="00E77995" w:rsidRDefault="00616FC8" w:rsidP="00D07DAC">
      <w:pPr>
        <w:pStyle w:val="bodytext"/>
        <w:rPr>
          <w:rFonts w:ascii="Arial" w:hAnsi="Arial" w:cs="Arial"/>
          <w:sz w:val="22"/>
          <w:szCs w:val="22"/>
        </w:rPr>
      </w:pPr>
    </w:p>
    <w:p w:rsidR="00DC79E9" w:rsidRDefault="00DC79E9" w:rsidP="00D07DAC">
      <w:pPr>
        <w:pStyle w:val="bodytext"/>
        <w:rPr>
          <w:rFonts w:ascii="Arial" w:hAnsi="Arial" w:cs="Arial"/>
          <w:sz w:val="22"/>
          <w:szCs w:val="22"/>
        </w:rPr>
      </w:pPr>
      <w:r>
        <w:rPr>
          <w:rFonts w:ascii="Arial" w:hAnsi="Arial" w:cs="Arial"/>
          <w:sz w:val="22"/>
          <w:szCs w:val="22"/>
        </w:rPr>
        <w:t xml:space="preserve">Option: Gemäss Brief vom </w:t>
      </w:r>
      <w:r w:rsidR="001B50BC">
        <w:rPr>
          <w:rFonts w:ascii="Arial" w:hAnsi="Arial" w:cs="Arial"/>
          <w:sz w:val="22"/>
          <w:szCs w:val="22"/>
        </w:rPr>
        <w:t>…</w:t>
      </w:r>
      <w:r>
        <w:rPr>
          <w:rFonts w:ascii="Arial" w:hAnsi="Arial" w:cs="Arial"/>
          <w:sz w:val="22"/>
          <w:szCs w:val="22"/>
        </w:rPr>
        <w:t xml:space="preserve"> von </w:t>
      </w:r>
      <w:r w:rsidR="001B50BC">
        <w:rPr>
          <w:rFonts w:ascii="Arial" w:hAnsi="Arial" w:cs="Arial"/>
          <w:sz w:val="22"/>
          <w:szCs w:val="22"/>
        </w:rPr>
        <w:t>…</w:t>
      </w:r>
      <w:r>
        <w:rPr>
          <w:rFonts w:ascii="Arial" w:hAnsi="Arial" w:cs="Arial"/>
          <w:sz w:val="22"/>
          <w:szCs w:val="22"/>
        </w:rPr>
        <w:t xml:space="preserve"> beträgt der versicherte Verdienst für die R</w:t>
      </w:r>
      <w:r w:rsidR="0070574E">
        <w:rPr>
          <w:rFonts w:ascii="Arial" w:hAnsi="Arial" w:cs="Arial"/>
          <w:sz w:val="22"/>
          <w:szCs w:val="22"/>
        </w:rPr>
        <w:t xml:space="preserve">ente vom </w:t>
      </w:r>
      <w:r w:rsidR="001B50BC">
        <w:rPr>
          <w:rFonts w:ascii="Arial" w:hAnsi="Arial" w:cs="Arial"/>
          <w:sz w:val="22"/>
          <w:szCs w:val="22"/>
        </w:rPr>
        <w:t>…</w:t>
      </w:r>
      <w:r w:rsidR="0070574E">
        <w:rPr>
          <w:rFonts w:ascii="Arial" w:hAnsi="Arial" w:cs="Arial"/>
          <w:sz w:val="22"/>
          <w:szCs w:val="22"/>
        </w:rPr>
        <w:t xml:space="preserve"> bis </w:t>
      </w:r>
      <w:r w:rsidR="001B50BC">
        <w:rPr>
          <w:rFonts w:ascii="Arial" w:hAnsi="Arial" w:cs="Arial"/>
          <w:sz w:val="22"/>
          <w:szCs w:val="22"/>
        </w:rPr>
        <w:t>…</w:t>
      </w:r>
      <w:r w:rsidR="0070574E">
        <w:rPr>
          <w:rFonts w:ascii="Arial" w:hAnsi="Arial" w:cs="Arial"/>
          <w:sz w:val="22"/>
          <w:szCs w:val="22"/>
        </w:rPr>
        <w:t xml:space="preserve"> CHF </w:t>
      </w:r>
      <w:r w:rsidR="001B50BC">
        <w:rPr>
          <w:rFonts w:ascii="Arial" w:hAnsi="Arial" w:cs="Arial"/>
          <w:sz w:val="22"/>
          <w:szCs w:val="22"/>
        </w:rPr>
        <w:t>…</w:t>
      </w:r>
      <w:r w:rsidR="0070574E">
        <w:rPr>
          <w:rFonts w:ascii="Arial" w:hAnsi="Arial" w:cs="Arial"/>
          <w:sz w:val="22"/>
          <w:szCs w:val="22"/>
        </w:rPr>
        <w:t>.</w:t>
      </w:r>
    </w:p>
    <w:p w:rsidR="00DC79E9" w:rsidRDefault="00DC79E9" w:rsidP="00D07DAC">
      <w:pPr>
        <w:pStyle w:val="bodytext"/>
        <w:rPr>
          <w:rFonts w:ascii="Arial" w:hAnsi="Arial" w:cs="Arial"/>
          <w:sz w:val="22"/>
          <w:szCs w:val="22"/>
        </w:rPr>
      </w:pPr>
    </w:p>
    <w:p w:rsidR="00616FC8" w:rsidRPr="00E77995" w:rsidRDefault="009B42BA" w:rsidP="00D07DAC">
      <w:pPr>
        <w:pStyle w:val="bodytext"/>
        <w:rPr>
          <w:rFonts w:ascii="Arial" w:hAnsi="Arial" w:cs="Arial"/>
          <w:sz w:val="22"/>
          <w:szCs w:val="22"/>
        </w:rPr>
      </w:pPr>
      <w:r w:rsidRPr="00E77995">
        <w:rPr>
          <w:rFonts w:ascii="Arial" w:hAnsi="Arial" w:cs="Arial"/>
          <w:sz w:val="22"/>
          <w:szCs w:val="22"/>
        </w:rPr>
        <w:t xml:space="preserve">Option: </w:t>
      </w:r>
      <w:r w:rsidR="00616FC8" w:rsidRPr="00E77995">
        <w:rPr>
          <w:rFonts w:ascii="Arial" w:hAnsi="Arial" w:cs="Arial"/>
          <w:sz w:val="22"/>
          <w:szCs w:val="22"/>
        </w:rPr>
        <w:t xml:space="preserve">Beginnt die Rente mehr als fünf Jahre nach dem Unfall, so ist </w:t>
      </w:r>
      <w:r w:rsidR="00921F2A" w:rsidRPr="00E77995">
        <w:rPr>
          <w:rFonts w:ascii="Arial" w:hAnsi="Arial" w:cs="Arial"/>
          <w:sz w:val="22"/>
          <w:szCs w:val="22"/>
        </w:rPr>
        <w:t>g</w:t>
      </w:r>
      <w:r w:rsidR="00616FC8" w:rsidRPr="00E77995">
        <w:rPr>
          <w:rFonts w:ascii="Arial" w:hAnsi="Arial" w:cs="Arial"/>
          <w:sz w:val="22"/>
          <w:szCs w:val="22"/>
        </w:rPr>
        <w:t>emäss Art. 24</w:t>
      </w:r>
      <w:r w:rsidRPr="00E77995">
        <w:rPr>
          <w:rFonts w:ascii="Arial" w:hAnsi="Arial" w:cs="Arial"/>
          <w:sz w:val="22"/>
          <w:szCs w:val="22"/>
        </w:rPr>
        <w:t xml:space="preserve"> </w:t>
      </w:r>
      <w:r w:rsidR="00616FC8" w:rsidRPr="00E77995">
        <w:rPr>
          <w:rFonts w:ascii="Arial" w:hAnsi="Arial" w:cs="Arial"/>
          <w:sz w:val="22"/>
          <w:szCs w:val="22"/>
        </w:rPr>
        <w:t>Abs.</w:t>
      </w:r>
      <w:r w:rsidR="00D03665" w:rsidRPr="00E77995">
        <w:rPr>
          <w:rFonts w:ascii="Arial" w:hAnsi="Arial" w:cs="Arial"/>
          <w:sz w:val="22"/>
          <w:szCs w:val="22"/>
        </w:rPr>
        <w:t xml:space="preserve"> </w:t>
      </w:r>
      <w:r w:rsidR="00616FC8" w:rsidRPr="00E77995">
        <w:rPr>
          <w:rFonts w:ascii="Arial" w:hAnsi="Arial" w:cs="Arial"/>
          <w:sz w:val="22"/>
          <w:szCs w:val="22"/>
        </w:rPr>
        <w:t>2 UVV der Lohn massgebend, den der Versicherte ohne den Unfall im Jahre vor dem Rentenbeginn bezogen hätte</w:t>
      </w:r>
      <w:r w:rsidR="00921F2A" w:rsidRPr="00E77995">
        <w:rPr>
          <w:rFonts w:ascii="Arial" w:hAnsi="Arial" w:cs="Arial"/>
          <w:sz w:val="22"/>
          <w:szCs w:val="22"/>
        </w:rPr>
        <w:t>.</w:t>
      </w:r>
    </w:p>
    <w:p w:rsidR="00921F2A" w:rsidRPr="00E77995" w:rsidRDefault="00921F2A" w:rsidP="00D07DAC">
      <w:pPr>
        <w:pStyle w:val="bodytext"/>
        <w:rPr>
          <w:rFonts w:ascii="Arial" w:hAnsi="Arial" w:cs="Arial"/>
          <w:sz w:val="22"/>
          <w:szCs w:val="22"/>
        </w:rPr>
      </w:pPr>
    </w:p>
    <w:p w:rsidR="00616FC8" w:rsidRPr="00E77995" w:rsidRDefault="00DC79E9" w:rsidP="00D07DAC">
      <w:pPr>
        <w:pStyle w:val="bodytext"/>
        <w:rPr>
          <w:rFonts w:ascii="Arial" w:hAnsi="Arial" w:cs="Arial"/>
          <w:sz w:val="22"/>
          <w:szCs w:val="22"/>
        </w:rPr>
      </w:pPr>
      <w:r>
        <w:rPr>
          <w:rFonts w:ascii="Arial" w:hAnsi="Arial" w:cs="Arial"/>
          <w:sz w:val="22"/>
          <w:szCs w:val="22"/>
        </w:rPr>
        <w:t>Option</w:t>
      </w:r>
      <w:r w:rsidR="009B42BA" w:rsidRPr="00E77995">
        <w:rPr>
          <w:rFonts w:ascii="Arial" w:hAnsi="Arial" w:cs="Arial"/>
          <w:sz w:val="22"/>
          <w:szCs w:val="22"/>
        </w:rPr>
        <w:t xml:space="preserve">: </w:t>
      </w:r>
      <w:r w:rsidR="001B50BC">
        <w:rPr>
          <w:rFonts w:ascii="Arial" w:hAnsi="Arial" w:cs="Arial"/>
          <w:sz w:val="22"/>
          <w:szCs w:val="22"/>
        </w:rPr>
        <w:t>Der</w:t>
      </w:r>
      <w:r w:rsidR="00616FC8" w:rsidRPr="00E77995">
        <w:rPr>
          <w:rFonts w:ascii="Arial" w:hAnsi="Arial" w:cs="Arial"/>
          <w:sz w:val="22"/>
          <w:szCs w:val="22"/>
        </w:rPr>
        <w:t xml:space="preserve"> </w:t>
      </w:r>
      <w:r w:rsidR="005A3C21" w:rsidRPr="00E77995">
        <w:rPr>
          <w:rFonts w:ascii="Arial" w:hAnsi="Arial" w:cs="Arial"/>
          <w:sz w:val="22"/>
          <w:szCs w:val="22"/>
        </w:rPr>
        <w:t>AHV-Lohn ein Jahr vor</w:t>
      </w:r>
      <w:r w:rsidR="00D03665" w:rsidRPr="00E77995">
        <w:rPr>
          <w:rFonts w:ascii="Arial" w:hAnsi="Arial" w:cs="Arial"/>
          <w:sz w:val="22"/>
          <w:szCs w:val="22"/>
        </w:rPr>
        <w:t xml:space="preserve"> dem</w:t>
      </w:r>
      <w:r w:rsidR="005A3C21" w:rsidRPr="00E77995">
        <w:rPr>
          <w:rFonts w:ascii="Arial" w:hAnsi="Arial" w:cs="Arial"/>
          <w:sz w:val="22"/>
          <w:szCs w:val="22"/>
        </w:rPr>
        <w:t xml:space="preserve"> Unfall</w:t>
      </w:r>
      <w:r w:rsidR="00616FC8" w:rsidRPr="00E77995">
        <w:rPr>
          <w:rFonts w:ascii="Arial" w:hAnsi="Arial" w:cs="Arial"/>
          <w:sz w:val="22"/>
          <w:szCs w:val="22"/>
        </w:rPr>
        <w:t xml:space="preserve"> beträgt</w:t>
      </w:r>
      <w:r w:rsidR="005A3C21" w:rsidRPr="00E77995">
        <w:rPr>
          <w:rFonts w:ascii="Arial" w:hAnsi="Arial" w:cs="Arial"/>
          <w:sz w:val="22"/>
          <w:szCs w:val="22"/>
        </w:rPr>
        <w:t xml:space="preserve"> gemäss Aufstellung Ihres Arbeitgebers</w:t>
      </w:r>
      <w:r w:rsidR="00616FC8" w:rsidRPr="00E77995">
        <w:rPr>
          <w:rFonts w:ascii="Arial" w:hAnsi="Arial" w:cs="Arial"/>
          <w:sz w:val="22"/>
          <w:szCs w:val="22"/>
        </w:rPr>
        <w:t xml:space="preserve"> </w:t>
      </w:r>
      <w:r w:rsidR="009A77F2" w:rsidRPr="00E77995">
        <w:rPr>
          <w:rFonts w:ascii="Arial" w:hAnsi="Arial" w:cs="Arial"/>
          <w:sz w:val="22"/>
          <w:szCs w:val="22"/>
        </w:rPr>
        <w:t>CHF</w:t>
      </w:r>
      <w:r w:rsidR="00616FC8" w:rsidRPr="00E77995">
        <w:rPr>
          <w:rFonts w:ascii="Arial" w:hAnsi="Arial" w:cs="Arial"/>
          <w:sz w:val="22"/>
          <w:szCs w:val="22"/>
        </w:rPr>
        <w:t xml:space="preserve"> </w:t>
      </w:r>
      <w:r w:rsidR="001B50BC">
        <w:rPr>
          <w:rFonts w:ascii="Arial" w:hAnsi="Arial" w:cs="Arial"/>
          <w:sz w:val="22"/>
          <w:szCs w:val="22"/>
        </w:rPr>
        <w:t>…</w:t>
      </w:r>
      <w:r w:rsidR="009B42BA" w:rsidRPr="00E77995">
        <w:rPr>
          <w:rFonts w:ascii="Arial" w:hAnsi="Arial" w:cs="Arial"/>
          <w:sz w:val="22"/>
          <w:szCs w:val="22"/>
        </w:rPr>
        <w:t>.</w:t>
      </w:r>
      <w:r w:rsidR="001267F4" w:rsidRPr="00E77995">
        <w:rPr>
          <w:rFonts w:ascii="Arial" w:hAnsi="Arial" w:cs="Arial"/>
          <w:sz w:val="22"/>
          <w:szCs w:val="22"/>
        </w:rPr>
        <w:t xml:space="preserve"> Die Korrektur gemäss Art. 24 Abs. 2 UVV erfolgt</w:t>
      </w:r>
      <w:r w:rsidR="00B7133F" w:rsidRPr="00E77995">
        <w:rPr>
          <w:rFonts w:ascii="Arial" w:hAnsi="Arial" w:cs="Arial"/>
          <w:sz w:val="22"/>
          <w:szCs w:val="22"/>
        </w:rPr>
        <w:t xml:space="preserve"> gemäss Rechtsprechung (Urteil 8C_565/2014 vom 23.09.2014 E. 4.2.)</w:t>
      </w:r>
      <w:r w:rsidR="001267F4" w:rsidRPr="00E77995">
        <w:rPr>
          <w:rFonts w:ascii="Arial" w:hAnsi="Arial" w:cs="Arial"/>
          <w:sz w:val="22"/>
          <w:szCs w:val="22"/>
        </w:rPr>
        <w:t xml:space="preserve"> via Nominallohnentwicklung</w:t>
      </w:r>
      <w:r w:rsidR="00310E5C" w:rsidRPr="00E77995">
        <w:rPr>
          <w:rFonts w:ascii="Arial" w:hAnsi="Arial" w:cs="Arial"/>
          <w:sz w:val="22"/>
          <w:szCs w:val="22"/>
        </w:rPr>
        <w:t xml:space="preserve"> (Index 2012/2017: </w:t>
      </w:r>
      <w:r w:rsidR="00921F2A" w:rsidRPr="00E77995">
        <w:rPr>
          <w:rFonts w:ascii="Arial" w:hAnsi="Arial" w:cs="Arial"/>
          <w:sz w:val="22"/>
          <w:szCs w:val="22"/>
        </w:rPr>
        <w:t>1</w:t>
      </w:r>
      <w:r w:rsidR="00310E5C" w:rsidRPr="00E77995">
        <w:rPr>
          <w:rFonts w:ascii="Arial" w:hAnsi="Arial" w:cs="Arial"/>
          <w:sz w:val="22"/>
          <w:szCs w:val="22"/>
        </w:rPr>
        <w:t>01.8/104.8); dies entspricht einem versicherten Verdienst für die Rente von</w:t>
      </w:r>
      <w:r w:rsidR="005A3C21" w:rsidRPr="00E77995">
        <w:rPr>
          <w:rFonts w:ascii="Arial" w:hAnsi="Arial" w:cs="Arial"/>
          <w:sz w:val="22"/>
          <w:szCs w:val="22"/>
        </w:rPr>
        <w:t xml:space="preserve"> </w:t>
      </w:r>
      <w:r w:rsidR="009A77F2" w:rsidRPr="00E77995">
        <w:rPr>
          <w:rFonts w:ascii="Arial" w:hAnsi="Arial" w:cs="Arial"/>
          <w:sz w:val="22"/>
          <w:szCs w:val="22"/>
        </w:rPr>
        <w:t xml:space="preserve">CHF </w:t>
      </w:r>
      <w:r w:rsidR="001B50BC">
        <w:rPr>
          <w:rFonts w:ascii="Arial" w:hAnsi="Arial" w:cs="Arial"/>
          <w:sz w:val="22"/>
          <w:szCs w:val="22"/>
        </w:rPr>
        <w:t>….</w:t>
      </w:r>
      <w:r w:rsidR="00310E5C" w:rsidRPr="00E77995">
        <w:rPr>
          <w:rFonts w:ascii="Arial" w:hAnsi="Arial" w:cs="Arial"/>
          <w:sz w:val="22"/>
          <w:szCs w:val="22"/>
        </w:rPr>
        <w:t xml:space="preserve"> </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w:t>
      </w:r>
      <w:r w:rsidR="00CC64F0">
        <w:rPr>
          <w:rFonts w:ascii="Arial" w:hAnsi="Arial" w:cs="Arial"/>
          <w:sz w:val="22"/>
          <w:szCs w:val="22"/>
        </w:rPr>
        <w:br/>
      </w:r>
    </w:p>
    <w:p w:rsidR="00D07DAC" w:rsidRPr="00E77995" w:rsidRDefault="004F5CA0" w:rsidP="00D07DAC">
      <w:pPr>
        <w:pStyle w:val="bodytext"/>
        <w:rPr>
          <w:rFonts w:ascii="Arial" w:hAnsi="Arial" w:cs="Arial"/>
          <w:sz w:val="22"/>
          <w:szCs w:val="22"/>
        </w:rPr>
      </w:pPr>
      <w:r>
        <w:rPr>
          <w:rStyle w:val="Fett"/>
          <w:rFonts w:ascii="Arial" w:hAnsi="Arial" w:cs="Arial"/>
          <w:sz w:val="22"/>
          <w:szCs w:val="22"/>
        </w:rPr>
        <w:t>5</w:t>
      </w:r>
      <w:r w:rsidR="00D07DAC" w:rsidRPr="00E77995">
        <w:rPr>
          <w:rStyle w:val="Fett"/>
          <w:rFonts w:ascii="Arial" w:hAnsi="Arial" w:cs="Arial"/>
          <w:sz w:val="22"/>
          <w:szCs w:val="22"/>
        </w:rPr>
        <w:t>. Invaliditätsgrad</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xml:space="preserve">Wird der Versicherte infolge des Unfalles invalid, so hat er gemäss Art. 18 UVG Anspruch auf eine Invalidenrente. Als invalid gilt, wer voraussichtlich bleibend oder für längere Zeit in seiner Erwerbsfähigkeit beeinträchtigt ist. Für die Bestimmung des Invaliditätsgrades wird das Erwerbseinkommen, das der Versicherte nach Eintritt der unfallbedingten Invalidität und nach Durchführung allfälliger Eingliederungsmassnahmen durch eine ihm zumutbare Tätigkeit bei ausgeglichener Arbeitsmarktlage erzielen könnte, in Beziehung gesetzt zum </w:t>
      </w:r>
      <w:r w:rsidR="001B50BC">
        <w:rPr>
          <w:rFonts w:ascii="Arial" w:hAnsi="Arial" w:cs="Arial"/>
          <w:sz w:val="22"/>
          <w:szCs w:val="22"/>
        </w:rPr>
        <w:t>E</w:t>
      </w:r>
      <w:r w:rsidRPr="00E77995">
        <w:rPr>
          <w:rFonts w:ascii="Arial" w:hAnsi="Arial" w:cs="Arial"/>
          <w:sz w:val="22"/>
          <w:szCs w:val="22"/>
        </w:rPr>
        <w:t>rwerbseinkommen, das er erzielen könnte, wenn er nicht invalid geworden wäre</w:t>
      </w:r>
      <w:r w:rsidR="0070574E">
        <w:rPr>
          <w:rFonts w:ascii="Arial" w:hAnsi="Arial" w:cs="Arial"/>
          <w:sz w:val="22"/>
          <w:szCs w:val="22"/>
        </w:rPr>
        <w:t xml:space="preserve"> </w:t>
      </w:r>
      <w:r w:rsidRPr="00E77995">
        <w:rPr>
          <w:rFonts w:ascii="Arial" w:hAnsi="Arial" w:cs="Arial"/>
          <w:sz w:val="22"/>
          <w:szCs w:val="22"/>
        </w:rPr>
        <w:t>(Art. 16 ATSG).</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w:t>
      </w:r>
    </w:p>
    <w:p w:rsidR="001267F4" w:rsidRPr="00E77995" w:rsidRDefault="007C0CDC" w:rsidP="00D07DAC">
      <w:pPr>
        <w:pStyle w:val="bodytext"/>
        <w:rPr>
          <w:rFonts w:ascii="Arial" w:hAnsi="Arial" w:cs="Arial"/>
          <w:sz w:val="22"/>
          <w:szCs w:val="22"/>
        </w:rPr>
      </w:pPr>
      <w:r w:rsidRPr="00E77995">
        <w:rPr>
          <w:rFonts w:ascii="Arial" w:hAnsi="Arial" w:cs="Arial"/>
          <w:sz w:val="22"/>
          <w:szCs w:val="22"/>
        </w:rPr>
        <w:t xml:space="preserve">Option: </w:t>
      </w:r>
      <w:r w:rsidR="001267F4" w:rsidRPr="00E77995">
        <w:rPr>
          <w:rFonts w:ascii="Arial" w:hAnsi="Arial" w:cs="Arial"/>
          <w:sz w:val="22"/>
          <w:szCs w:val="22"/>
        </w:rPr>
        <w:t xml:space="preserve">Gemäss </w:t>
      </w:r>
      <w:r w:rsidR="001B50BC">
        <w:rPr>
          <w:rFonts w:ascii="Arial" w:hAnsi="Arial" w:cs="Arial"/>
          <w:sz w:val="22"/>
          <w:szCs w:val="22"/>
        </w:rPr>
        <w:t>Verfügung</w:t>
      </w:r>
      <w:r w:rsidR="003C290F" w:rsidRPr="00E77995">
        <w:rPr>
          <w:rFonts w:ascii="Arial" w:hAnsi="Arial" w:cs="Arial"/>
          <w:sz w:val="22"/>
          <w:szCs w:val="22"/>
        </w:rPr>
        <w:t xml:space="preserve"> </w:t>
      </w:r>
      <w:r w:rsidR="00921F2A" w:rsidRPr="00E77995">
        <w:rPr>
          <w:rFonts w:ascii="Arial" w:hAnsi="Arial" w:cs="Arial"/>
          <w:sz w:val="22"/>
          <w:szCs w:val="22"/>
        </w:rPr>
        <w:t xml:space="preserve">der Invalidenversicherung </w:t>
      </w:r>
      <w:r w:rsidR="003C290F" w:rsidRPr="00E77995">
        <w:rPr>
          <w:rFonts w:ascii="Arial" w:hAnsi="Arial" w:cs="Arial"/>
          <w:sz w:val="22"/>
          <w:szCs w:val="22"/>
        </w:rPr>
        <w:t xml:space="preserve">vom </w:t>
      </w:r>
      <w:r w:rsidR="001B50BC">
        <w:rPr>
          <w:rFonts w:ascii="Arial" w:hAnsi="Arial" w:cs="Arial"/>
          <w:sz w:val="22"/>
          <w:szCs w:val="22"/>
        </w:rPr>
        <w:t>…</w:t>
      </w:r>
      <w:r w:rsidR="001267F4" w:rsidRPr="00E77995">
        <w:rPr>
          <w:rFonts w:ascii="Arial" w:hAnsi="Arial" w:cs="Arial"/>
          <w:sz w:val="22"/>
          <w:szCs w:val="22"/>
        </w:rPr>
        <w:t xml:space="preserve"> beträgt der</w:t>
      </w:r>
      <w:r w:rsidR="001B50BC">
        <w:rPr>
          <w:rFonts w:ascii="Arial" w:hAnsi="Arial" w:cs="Arial"/>
          <w:sz w:val="22"/>
          <w:szCs w:val="22"/>
        </w:rPr>
        <w:t xml:space="preserve"> </w:t>
      </w:r>
      <w:r w:rsidR="001267F4" w:rsidRPr="00E77995">
        <w:rPr>
          <w:rFonts w:ascii="Arial" w:hAnsi="Arial" w:cs="Arial"/>
          <w:sz w:val="22"/>
          <w:szCs w:val="22"/>
        </w:rPr>
        <w:t>I</w:t>
      </w:r>
      <w:r w:rsidR="00D03665" w:rsidRPr="00E77995">
        <w:rPr>
          <w:rFonts w:ascii="Arial" w:hAnsi="Arial" w:cs="Arial"/>
          <w:sz w:val="22"/>
          <w:szCs w:val="22"/>
        </w:rPr>
        <w:t>nvaliditätsg</w:t>
      </w:r>
      <w:r w:rsidR="001267F4" w:rsidRPr="00E77995">
        <w:rPr>
          <w:rFonts w:ascii="Arial" w:hAnsi="Arial" w:cs="Arial"/>
          <w:sz w:val="22"/>
          <w:szCs w:val="22"/>
        </w:rPr>
        <w:t xml:space="preserve">rad 74 %. </w:t>
      </w:r>
      <w:r w:rsidR="001B50BC">
        <w:rPr>
          <w:rFonts w:ascii="Arial" w:hAnsi="Arial" w:cs="Arial"/>
          <w:sz w:val="22"/>
          <w:szCs w:val="22"/>
        </w:rPr>
        <w:t>Als Unfallversicherer</w:t>
      </w:r>
      <w:r w:rsidR="006926F9" w:rsidRPr="00E77995">
        <w:rPr>
          <w:rFonts w:ascii="Arial" w:hAnsi="Arial" w:cs="Arial"/>
          <w:sz w:val="22"/>
          <w:szCs w:val="22"/>
        </w:rPr>
        <w:t xml:space="preserve"> schliessen uns dieser Berechnung an.</w:t>
      </w:r>
    </w:p>
    <w:p w:rsidR="001021F7" w:rsidRPr="00E77995" w:rsidRDefault="001021F7" w:rsidP="00D07DAC">
      <w:pPr>
        <w:pStyle w:val="bodytext"/>
        <w:rPr>
          <w:rFonts w:ascii="Arial" w:hAnsi="Arial" w:cs="Arial"/>
          <w:sz w:val="22"/>
          <w:szCs w:val="22"/>
        </w:rPr>
      </w:pPr>
    </w:p>
    <w:p w:rsidR="001021F7" w:rsidRPr="00E77995" w:rsidRDefault="001021F7" w:rsidP="001021F7">
      <w:pPr>
        <w:pStyle w:val="bodytext"/>
        <w:rPr>
          <w:rFonts w:ascii="Arial" w:hAnsi="Arial" w:cs="Arial"/>
          <w:sz w:val="22"/>
          <w:szCs w:val="22"/>
        </w:rPr>
      </w:pPr>
      <w:r w:rsidRPr="00E77995">
        <w:rPr>
          <w:rFonts w:ascii="Arial" w:hAnsi="Arial" w:cs="Arial"/>
          <w:sz w:val="22"/>
          <w:szCs w:val="22"/>
        </w:rPr>
        <w:t>Option: Gemäss Gutachten vom</w:t>
      </w:r>
      <w:r w:rsidR="001B50BC">
        <w:rPr>
          <w:rFonts w:ascii="Arial" w:hAnsi="Arial" w:cs="Arial"/>
          <w:sz w:val="22"/>
          <w:szCs w:val="22"/>
        </w:rPr>
        <w:t xml:space="preserve"> </w:t>
      </w:r>
      <w:proofErr w:type="gramStart"/>
      <w:r w:rsidR="001B50BC">
        <w:rPr>
          <w:rFonts w:ascii="Arial" w:hAnsi="Arial" w:cs="Arial"/>
          <w:sz w:val="22"/>
          <w:szCs w:val="22"/>
        </w:rPr>
        <w:t>…</w:t>
      </w:r>
      <w:r w:rsidRPr="00E77995">
        <w:rPr>
          <w:rFonts w:ascii="Arial" w:hAnsi="Arial" w:cs="Arial"/>
          <w:sz w:val="22"/>
          <w:szCs w:val="22"/>
        </w:rPr>
        <w:t xml:space="preserve"> ,</w:t>
      </w:r>
      <w:proofErr w:type="gramEnd"/>
      <w:r w:rsidRPr="00E77995">
        <w:rPr>
          <w:rFonts w:ascii="Arial" w:hAnsi="Arial" w:cs="Arial"/>
          <w:sz w:val="22"/>
          <w:szCs w:val="22"/>
        </w:rPr>
        <w:t xml:space="preserve"> Seite </w:t>
      </w:r>
      <w:r w:rsidR="001B50BC">
        <w:rPr>
          <w:rFonts w:ascii="Arial" w:hAnsi="Arial" w:cs="Arial"/>
          <w:sz w:val="22"/>
          <w:szCs w:val="22"/>
        </w:rPr>
        <w:t>…</w:t>
      </w:r>
      <w:r w:rsidRPr="00E77995">
        <w:rPr>
          <w:rFonts w:ascii="Arial" w:hAnsi="Arial" w:cs="Arial"/>
          <w:sz w:val="22"/>
          <w:szCs w:val="22"/>
        </w:rPr>
        <w:t xml:space="preserve">, ist eine leidensadaptierte Tätigkeit ab </w:t>
      </w:r>
      <w:r w:rsidR="001B50BC">
        <w:rPr>
          <w:rFonts w:ascii="Arial" w:hAnsi="Arial" w:cs="Arial"/>
          <w:sz w:val="22"/>
          <w:szCs w:val="22"/>
        </w:rPr>
        <w:t>…</w:t>
      </w:r>
      <w:r w:rsidRPr="00E77995">
        <w:rPr>
          <w:rFonts w:ascii="Arial" w:hAnsi="Arial" w:cs="Arial"/>
          <w:sz w:val="22"/>
          <w:szCs w:val="22"/>
        </w:rPr>
        <w:t xml:space="preserve"> zu </w:t>
      </w:r>
      <w:r w:rsidR="001B50BC">
        <w:rPr>
          <w:rFonts w:ascii="Arial" w:hAnsi="Arial" w:cs="Arial"/>
          <w:sz w:val="22"/>
          <w:szCs w:val="22"/>
        </w:rPr>
        <w:t>…</w:t>
      </w:r>
      <w:r w:rsidRPr="00E77995">
        <w:rPr>
          <w:rFonts w:ascii="Arial" w:hAnsi="Arial" w:cs="Arial"/>
          <w:sz w:val="22"/>
          <w:szCs w:val="22"/>
        </w:rPr>
        <w:t xml:space="preserve"> % zumutbar. Die Annahme einer zumutbaren Verweistätigkeit hat gemäss Rechtsprechung (Urteil 8C_320/2007, BGE 126 V 75) die Anwendung der Tabellenlöhne gemäss </w:t>
      </w:r>
      <w:r w:rsidR="001B50BC">
        <w:rPr>
          <w:rFonts w:ascii="Arial" w:hAnsi="Arial" w:cs="Arial"/>
          <w:sz w:val="22"/>
          <w:szCs w:val="22"/>
        </w:rPr>
        <w:t>L</w:t>
      </w:r>
      <w:r w:rsidRPr="00E77995">
        <w:rPr>
          <w:rFonts w:ascii="Arial" w:hAnsi="Arial" w:cs="Arial"/>
          <w:sz w:val="22"/>
          <w:szCs w:val="22"/>
        </w:rPr>
        <w:t xml:space="preserve">ohnstrukturerhebung (LSE) und somit einen Einkommensvergleich zur Folge. </w:t>
      </w:r>
    </w:p>
    <w:p w:rsidR="001021F7" w:rsidRPr="00E77995" w:rsidRDefault="001021F7" w:rsidP="001021F7">
      <w:pPr>
        <w:rPr>
          <w:rFonts w:cs="Arial"/>
          <w:szCs w:val="22"/>
          <w:lang w:val="de-CH"/>
        </w:rPr>
      </w:pPr>
    </w:p>
    <w:p w:rsidR="001021F7" w:rsidRPr="00E77995" w:rsidRDefault="001B50BC" w:rsidP="001021F7">
      <w:pPr>
        <w:rPr>
          <w:rFonts w:cs="Arial"/>
          <w:szCs w:val="22"/>
          <w:lang w:val="de-CH"/>
        </w:rPr>
      </w:pPr>
      <w:r>
        <w:rPr>
          <w:lang w:val="de-CH"/>
        </w:rPr>
        <w:t xml:space="preserve">Option: </w:t>
      </w:r>
      <w:r w:rsidR="001021F7" w:rsidRPr="00E77995">
        <w:rPr>
          <w:lang w:val="de-CH"/>
        </w:rPr>
        <w:t xml:space="preserve">Ihr Arbeitspensum zum Unfallzeitpunkt betrug </w:t>
      </w:r>
      <w:r w:rsidR="00D03C80">
        <w:rPr>
          <w:lang w:val="de-CH"/>
        </w:rPr>
        <w:t>…</w:t>
      </w:r>
      <w:r w:rsidR="001021F7" w:rsidRPr="00E77995">
        <w:rPr>
          <w:lang w:val="de-CH"/>
        </w:rPr>
        <w:t xml:space="preserve"> %.</w:t>
      </w:r>
    </w:p>
    <w:p w:rsidR="001021F7" w:rsidRPr="00E77995" w:rsidRDefault="001B50BC" w:rsidP="001021F7">
      <w:pPr>
        <w:rPr>
          <w:lang w:val="de-CH"/>
        </w:rPr>
      </w:pPr>
      <w:r>
        <w:rPr>
          <w:lang w:val="de-CH"/>
        </w:rPr>
        <w:lastRenderedPageBreak/>
        <w:t xml:space="preserve">5.1. </w:t>
      </w:r>
      <w:proofErr w:type="spellStart"/>
      <w:r w:rsidR="001021F7" w:rsidRPr="00E77995">
        <w:rPr>
          <w:lang w:val="de-CH"/>
        </w:rPr>
        <w:t>Valideneinkommen</w:t>
      </w:r>
      <w:proofErr w:type="spellEnd"/>
      <w:r w:rsidR="001021F7" w:rsidRPr="00E77995">
        <w:rPr>
          <w:lang w:val="de-CH"/>
        </w:rPr>
        <w:t xml:space="preserve">; 100 % Pensum: </w:t>
      </w:r>
      <w:r w:rsidR="001021F7" w:rsidRPr="00E77995">
        <w:rPr>
          <w:lang w:val="de-CH"/>
        </w:rPr>
        <w:br/>
      </w:r>
      <w:r w:rsidR="001021F7" w:rsidRPr="00E77995">
        <w:rPr>
          <w:lang w:val="de-CH"/>
        </w:rPr>
        <w:br/>
        <w:t>Gastgewerbe LSE 2014 indexiert per 2017:</w:t>
      </w:r>
      <w:r w:rsidR="001021F7" w:rsidRPr="00E77995">
        <w:rPr>
          <w:lang w:val="de-CH"/>
        </w:rPr>
        <w:br/>
        <w:t xml:space="preserve">CHF 3‘767.00 (x </w:t>
      </w:r>
      <w:proofErr w:type="gramStart"/>
      <w:r w:rsidR="001021F7" w:rsidRPr="00E77995">
        <w:rPr>
          <w:lang w:val="de-CH"/>
        </w:rPr>
        <w:t>12 :</w:t>
      </w:r>
      <w:proofErr w:type="gramEnd"/>
      <w:r w:rsidR="001021F7" w:rsidRPr="00E77995">
        <w:rPr>
          <w:lang w:val="de-CH"/>
        </w:rPr>
        <w:t xml:space="preserve"> 102.5 x 104.8):</w:t>
      </w:r>
      <w:r w:rsidR="001021F7" w:rsidRPr="00E77995">
        <w:rPr>
          <w:lang w:val="de-CH"/>
        </w:rPr>
        <w:tab/>
      </w:r>
      <w:r w:rsidR="001021F7" w:rsidRPr="00E77995">
        <w:rPr>
          <w:lang w:val="de-CH"/>
        </w:rPr>
        <w:tab/>
      </w:r>
      <w:r w:rsidR="001021F7" w:rsidRPr="00E77995">
        <w:rPr>
          <w:lang w:val="de-CH"/>
        </w:rPr>
        <w:tab/>
      </w:r>
      <w:r w:rsidR="001021F7" w:rsidRPr="00E77995">
        <w:rPr>
          <w:lang w:val="de-CH"/>
        </w:rPr>
        <w:tab/>
      </w:r>
      <w:r w:rsidR="001021F7" w:rsidRPr="00E77995">
        <w:rPr>
          <w:lang w:val="de-CH"/>
        </w:rPr>
        <w:tab/>
        <w:t>CHF 46‘218.35</w:t>
      </w:r>
    </w:p>
    <w:p w:rsidR="001021F7" w:rsidRPr="00E77995" w:rsidRDefault="001021F7" w:rsidP="001021F7">
      <w:pPr>
        <w:rPr>
          <w:lang w:val="de-CH"/>
        </w:rPr>
      </w:pPr>
      <w:r w:rsidRPr="00E77995">
        <w:rPr>
          <w:lang w:val="de-CH"/>
        </w:rPr>
        <w:br/>
        <w:t>80 %-Pensum</w:t>
      </w:r>
      <w:r w:rsidR="00E77995" w:rsidRPr="00E77995">
        <w:rPr>
          <w:lang w:val="de-CH"/>
        </w:rPr>
        <w:t xml:space="preserve"> beim Versicherungsnehmer</w:t>
      </w:r>
      <w:r w:rsidRPr="00E77995">
        <w:rPr>
          <w:lang w:val="de-CH"/>
        </w:rPr>
        <w:tab/>
        <w:t>CHF 26‘317.00</w:t>
      </w:r>
      <w:r w:rsidRPr="00E77995">
        <w:rPr>
          <w:lang w:val="de-CH"/>
        </w:rPr>
        <w:br/>
        <w:t>100 %-Pensum:</w:t>
      </w:r>
      <w:r w:rsidRPr="00E77995">
        <w:rPr>
          <w:lang w:val="de-CH"/>
        </w:rPr>
        <w:tab/>
      </w:r>
      <w:r w:rsidRPr="00E77995">
        <w:rPr>
          <w:lang w:val="de-CH"/>
        </w:rPr>
        <w:tab/>
      </w:r>
      <w:r w:rsidRPr="00E77995">
        <w:rPr>
          <w:lang w:val="de-CH"/>
        </w:rPr>
        <w:tab/>
      </w:r>
      <w:r w:rsidRPr="00E77995">
        <w:rPr>
          <w:lang w:val="de-CH"/>
        </w:rPr>
        <w:tab/>
        <w:t>CHF 32‘896.25</w:t>
      </w:r>
      <w:r w:rsidRPr="00E77995">
        <w:rPr>
          <w:lang w:val="de-CH"/>
        </w:rPr>
        <w:br/>
        <w:t>Anpassung Nominallohnindex:</w:t>
      </w:r>
    </w:p>
    <w:p w:rsidR="001021F7" w:rsidRPr="00E77995" w:rsidRDefault="001021F7" w:rsidP="001021F7">
      <w:pPr>
        <w:rPr>
          <w:lang w:val="de-CH"/>
        </w:rPr>
      </w:pPr>
      <w:r w:rsidRPr="00E77995">
        <w:rPr>
          <w:lang w:val="de-CH"/>
        </w:rPr>
        <w:t>2014 / 2017: CHF 32‘</w:t>
      </w:r>
      <w:proofErr w:type="gramStart"/>
      <w:r w:rsidRPr="00E77995">
        <w:rPr>
          <w:lang w:val="de-CH"/>
        </w:rPr>
        <w:t>896.25 :</w:t>
      </w:r>
      <w:proofErr w:type="gramEnd"/>
      <w:r w:rsidRPr="00E77995">
        <w:rPr>
          <w:lang w:val="de-CH"/>
        </w:rPr>
        <w:t xml:space="preserve"> 102.5 x 104.8</w:t>
      </w:r>
      <w:r w:rsidRPr="00E77995">
        <w:rPr>
          <w:lang w:val="de-CH"/>
        </w:rPr>
        <w:tab/>
      </w:r>
      <w:r w:rsidRPr="00E77995">
        <w:rPr>
          <w:lang w:val="de-CH"/>
        </w:rPr>
        <w:tab/>
      </w:r>
      <w:r w:rsidRPr="00E77995">
        <w:rPr>
          <w:lang w:val="de-CH"/>
        </w:rPr>
        <w:tab/>
      </w:r>
      <w:r w:rsidRPr="00E77995">
        <w:rPr>
          <w:lang w:val="de-CH"/>
        </w:rPr>
        <w:tab/>
        <w:t xml:space="preserve">CHF 33‘634.40 </w:t>
      </w:r>
      <w:r w:rsidRPr="00E77995">
        <w:rPr>
          <w:lang w:val="de-CH"/>
        </w:rPr>
        <w:br/>
      </w:r>
      <w:r w:rsidRPr="00E77995">
        <w:rPr>
          <w:lang w:val="de-CH"/>
        </w:rPr>
        <w:tab/>
      </w:r>
      <w:r w:rsidRPr="00E77995">
        <w:rPr>
          <w:lang w:val="de-CH"/>
        </w:rPr>
        <w:tab/>
      </w:r>
      <w:r w:rsidRPr="00E77995">
        <w:rPr>
          <w:lang w:val="de-CH"/>
        </w:rPr>
        <w:tab/>
      </w:r>
      <w:r w:rsidRPr="00E77995">
        <w:rPr>
          <w:lang w:val="de-CH"/>
        </w:rPr>
        <w:tab/>
      </w:r>
      <w:r w:rsidRPr="00E77995">
        <w:rPr>
          <w:lang w:val="de-CH"/>
        </w:rPr>
        <w:tab/>
      </w:r>
      <w:r w:rsidRPr="00E77995">
        <w:rPr>
          <w:lang w:val="de-CH"/>
        </w:rPr>
        <w:tab/>
      </w:r>
      <w:r w:rsidRPr="00E77995">
        <w:rPr>
          <w:lang w:val="de-CH"/>
        </w:rPr>
        <w:tab/>
      </w:r>
      <w:r w:rsidRPr="00E77995">
        <w:rPr>
          <w:lang w:val="de-CH"/>
        </w:rPr>
        <w:tab/>
      </w:r>
      <w:r w:rsidRPr="00E77995">
        <w:rPr>
          <w:lang w:val="de-CH"/>
        </w:rPr>
        <w:tab/>
      </w:r>
      <w:r w:rsidRPr="00E77995">
        <w:rPr>
          <w:lang w:val="de-CH"/>
        </w:rPr>
        <w:tab/>
      </w:r>
      <w:r w:rsidRPr="00E77995">
        <w:rPr>
          <w:lang w:val="de-CH"/>
        </w:rPr>
        <w:tab/>
        <w:t xml:space="preserve">   Unfreiwilliger Minderverdienst zur LSE:</w:t>
      </w:r>
      <w:r w:rsidRPr="00E77995">
        <w:rPr>
          <w:lang w:val="de-CH"/>
        </w:rPr>
        <w:tab/>
      </w:r>
      <w:r w:rsidRPr="00E77995">
        <w:rPr>
          <w:lang w:val="de-CH"/>
        </w:rPr>
        <w:tab/>
      </w:r>
      <w:r w:rsidRPr="00E77995">
        <w:rPr>
          <w:lang w:val="de-CH"/>
        </w:rPr>
        <w:tab/>
      </w:r>
      <w:r w:rsidRPr="00E77995">
        <w:rPr>
          <w:lang w:val="de-CH"/>
        </w:rPr>
        <w:tab/>
        <w:t>27.23 %</w:t>
      </w:r>
      <w:r w:rsidRPr="00E77995">
        <w:rPr>
          <w:lang w:val="de-CH"/>
        </w:rPr>
        <w:br/>
        <w:t xml:space="preserve">Parallelisierung: 27.23 % ./. 5 </w:t>
      </w:r>
      <w:proofErr w:type="gramStart"/>
      <w:r w:rsidRPr="00E77995">
        <w:rPr>
          <w:lang w:val="de-CH"/>
        </w:rPr>
        <w:t xml:space="preserve">%  </w:t>
      </w:r>
      <w:r w:rsidRPr="00E77995">
        <w:rPr>
          <w:lang w:val="de-CH"/>
        </w:rPr>
        <w:tab/>
      </w:r>
      <w:proofErr w:type="gramEnd"/>
      <w:r w:rsidRPr="00E77995">
        <w:rPr>
          <w:lang w:val="de-CH"/>
        </w:rPr>
        <w:tab/>
      </w:r>
      <w:r w:rsidRPr="00E77995">
        <w:rPr>
          <w:lang w:val="de-CH"/>
        </w:rPr>
        <w:tab/>
      </w:r>
      <w:r w:rsidRPr="00E77995">
        <w:rPr>
          <w:lang w:val="de-CH"/>
        </w:rPr>
        <w:tab/>
      </w:r>
      <w:r w:rsidRPr="00E77995">
        <w:rPr>
          <w:lang w:val="de-CH"/>
        </w:rPr>
        <w:tab/>
        <w:t>22.23 %</w:t>
      </w:r>
    </w:p>
    <w:p w:rsidR="001021F7" w:rsidRPr="00E77995" w:rsidRDefault="001021F7" w:rsidP="001021F7">
      <w:pPr>
        <w:rPr>
          <w:lang w:val="de-CH"/>
        </w:rPr>
      </w:pPr>
    </w:p>
    <w:p w:rsidR="001021F7" w:rsidRPr="00E77995" w:rsidRDefault="001021F7" w:rsidP="001021F7">
      <w:pPr>
        <w:rPr>
          <w:lang w:val="de-CH"/>
        </w:rPr>
      </w:pPr>
      <w:r w:rsidRPr="00E77995">
        <w:rPr>
          <w:lang w:val="de-CH"/>
        </w:rPr>
        <w:t xml:space="preserve">Korrigiertes </w:t>
      </w:r>
      <w:proofErr w:type="spellStart"/>
      <w:r w:rsidRPr="00E77995">
        <w:rPr>
          <w:lang w:val="de-CH"/>
        </w:rPr>
        <w:t>Valideneinkommen</w:t>
      </w:r>
      <w:proofErr w:type="spellEnd"/>
      <w:r w:rsidRPr="00E77995">
        <w:rPr>
          <w:lang w:val="de-CH"/>
        </w:rPr>
        <w:t>: 122.23 % von CHF 33‘634.40</w:t>
      </w:r>
      <w:r w:rsidRPr="00E77995">
        <w:rPr>
          <w:lang w:val="de-CH"/>
        </w:rPr>
        <w:tab/>
        <w:t>CHF 41‘111.00</w:t>
      </w:r>
    </w:p>
    <w:p w:rsidR="001B50BC" w:rsidRDefault="001B50BC" w:rsidP="00E77995">
      <w:pPr>
        <w:rPr>
          <w:lang w:val="de-CH"/>
        </w:rPr>
      </w:pPr>
    </w:p>
    <w:p w:rsidR="00E77995" w:rsidRPr="00E77995" w:rsidRDefault="00E77995" w:rsidP="00E77995">
      <w:pPr>
        <w:rPr>
          <w:lang w:val="de-CH"/>
        </w:rPr>
      </w:pPr>
      <w:r w:rsidRPr="00E77995">
        <w:rPr>
          <w:lang w:val="de-CH"/>
        </w:rPr>
        <w:t xml:space="preserve">Option: Gemäss unseren Abklärungen würden Sie ohne Unfall im Jahr 2017 CHF </w:t>
      </w:r>
      <w:r w:rsidR="001B50BC">
        <w:rPr>
          <w:lang w:val="de-CH"/>
        </w:rPr>
        <w:t>…</w:t>
      </w:r>
      <w:r w:rsidRPr="00E77995">
        <w:rPr>
          <w:lang w:val="de-CH"/>
        </w:rPr>
        <w:t xml:space="preserve"> verdienen.</w:t>
      </w:r>
    </w:p>
    <w:p w:rsidR="00E77995" w:rsidRPr="00E77995" w:rsidRDefault="00CC64F0" w:rsidP="001021F7">
      <w:pPr>
        <w:rPr>
          <w:lang w:val="de-CH"/>
        </w:rPr>
      </w:pPr>
      <w:r>
        <w:rPr>
          <w:lang w:val="de-CH"/>
        </w:rPr>
        <w:br/>
      </w:r>
    </w:p>
    <w:p w:rsidR="00E77995" w:rsidRPr="00E77995" w:rsidRDefault="001B50BC" w:rsidP="001021F7">
      <w:pPr>
        <w:rPr>
          <w:lang w:val="de-CH"/>
        </w:rPr>
      </w:pPr>
      <w:r>
        <w:rPr>
          <w:lang w:val="de-CH"/>
        </w:rPr>
        <w:t xml:space="preserve">5.2. </w:t>
      </w:r>
      <w:r w:rsidR="001021F7" w:rsidRPr="00E77995">
        <w:rPr>
          <w:lang w:val="de-CH"/>
        </w:rPr>
        <w:t>Invalideneinkommen; 100 % Pensum:</w:t>
      </w:r>
      <w:r w:rsidR="00E77995" w:rsidRPr="00E77995">
        <w:rPr>
          <w:lang w:val="de-CH"/>
        </w:rPr>
        <w:t xml:space="preserve"> </w:t>
      </w:r>
    </w:p>
    <w:p w:rsidR="001B50BC" w:rsidRDefault="001021F7" w:rsidP="001021F7">
      <w:pPr>
        <w:rPr>
          <w:lang w:val="de-CH"/>
        </w:rPr>
      </w:pPr>
      <w:r w:rsidRPr="00E77995">
        <w:rPr>
          <w:lang w:val="de-CH"/>
        </w:rPr>
        <w:br/>
        <w:t xml:space="preserve">LSE TA 1: CHF 4‘300.00 (: 40 x 41.7 x 12): </w:t>
      </w:r>
      <w:r w:rsidRPr="00E77995">
        <w:rPr>
          <w:lang w:val="de-CH"/>
        </w:rPr>
        <w:tab/>
        <w:t>CHF 53‘793.00</w:t>
      </w:r>
      <w:r w:rsidRPr="00E77995">
        <w:rPr>
          <w:lang w:val="de-CH"/>
        </w:rPr>
        <w:br/>
        <w:t xml:space="preserve">CHF 53‘793.00 indexiert per 2017: </w:t>
      </w:r>
      <w:r w:rsidRPr="00E77995">
        <w:rPr>
          <w:lang w:val="de-CH"/>
        </w:rPr>
        <w:tab/>
      </w:r>
      <w:r w:rsidRPr="00E77995">
        <w:rPr>
          <w:lang w:val="de-CH"/>
        </w:rPr>
        <w:tab/>
        <w:t>CHF 54‘603.75</w:t>
      </w:r>
      <w:r w:rsidRPr="00E77995">
        <w:rPr>
          <w:lang w:val="de-CH"/>
        </w:rPr>
        <w:br/>
        <w:t xml:space="preserve">60 % von Fr. 54‘603.75: </w:t>
      </w:r>
      <w:r w:rsidRPr="00E77995">
        <w:rPr>
          <w:lang w:val="de-CH"/>
        </w:rPr>
        <w:tab/>
      </w:r>
      <w:r w:rsidRPr="00E77995">
        <w:rPr>
          <w:lang w:val="de-CH"/>
        </w:rPr>
        <w:tab/>
      </w:r>
      <w:r w:rsidRPr="00E77995">
        <w:rPr>
          <w:lang w:val="de-CH"/>
        </w:rPr>
        <w:tab/>
      </w:r>
      <w:r w:rsidRPr="00E77995">
        <w:rPr>
          <w:lang w:val="de-CH"/>
        </w:rPr>
        <w:tab/>
      </w:r>
      <w:r w:rsidRPr="00E77995">
        <w:rPr>
          <w:lang w:val="de-CH"/>
        </w:rPr>
        <w:tab/>
      </w:r>
      <w:r w:rsidRPr="00E77995">
        <w:rPr>
          <w:lang w:val="de-CH"/>
        </w:rPr>
        <w:tab/>
      </w:r>
      <w:r w:rsidRPr="00E77995">
        <w:rPr>
          <w:u w:val="single"/>
          <w:lang w:val="de-CH"/>
        </w:rPr>
        <w:t>CHF 32‘762.25</w:t>
      </w:r>
      <w:r w:rsidRPr="00E77995">
        <w:rPr>
          <w:u w:val="single"/>
          <w:lang w:val="de-CH"/>
        </w:rPr>
        <w:br/>
      </w:r>
    </w:p>
    <w:p w:rsidR="001021F7" w:rsidRDefault="001021F7" w:rsidP="001021F7">
      <w:pPr>
        <w:rPr>
          <w:lang w:val="de-CH"/>
        </w:rPr>
      </w:pPr>
      <w:r w:rsidRPr="00E77995">
        <w:rPr>
          <w:lang w:val="de-CH"/>
        </w:rPr>
        <w:t>Minderverdienst</w:t>
      </w:r>
      <w:r w:rsidRPr="00E77995">
        <w:rPr>
          <w:lang w:val="de-CH"/>
        </w:rPr>
        <w:tab/>
      </w:r>
      <w:r w:rsidRPr="00E77995">
        <w:rPr>
          <w:lang w:val="de-CH"/>
        </w:rPr>
        <w:tab/>
      </w:r>
      <w:r w:rsidRPr="00E77995">
        <w:rPr>
          <w:lang w:val="de-CH"/>
        </w:rPr>
        <w:tab/>
      </w:r>
      <w:r w:rsidRPr="00E77995">
        <w:rPr>
          <w:lang w:val="de-CH"/>
        </w:rPr>
        <w:tab/>
      </w:r>
      <w:r w:rsidRPr="00E77995">
        <w:rPr>
          <w:lang w:val="de-CH"/>
        </w:rPr>
        <w:tab/>
      </w:r>
      <w:r w:rsidRPr="00E77995">
        <w:rPr>
          <w:lang w:val="de-CH"/>
        </w:rPr>
        <w:tab/>
      </w:r>
      <w:r w:rsidRPr="00E77995">
        <w:rPr>
          <w:lang w:val="de-CH"/>
        </w:rPr>
        <w:tab/>
        <w:t>CHF   8‘348.75</w:t>
      </w:r>
    </w:p>
    <w:p w:rsidR="001B50BC" w:rsidRDefault="001B50BC" w:rsidP="001021F7">
      <w:pPr>
        <w:rPr>
          <w:lang w:val="de-CH"/>
        </w:rPr>
      </w:pPr>
    </w:p>
    <w:p w:rsidR="001B50BC" w:rsidRPr="00E77995" w:rsidRDefault="001B50BC" w:rsidP="001021F7">
      <w:pPr>
        <w:rPr>
          <w:lang w:val="de-CH"/>
        </w:rPr>
      </w:pPr>
      <w:r>
        <w:rPr>
          <w:lang w:val="de-CH"/>
        </w:rPr>
        <w:t>Der Invaliditätsgrad beträgt ….</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w:t>
      </w:r>
      <w:r w:rsidR="00CC64F0">
        <w:rPr>
          <w:rFonts w:ascii="Arial" w:hAnsi="Arial" w:cs="Arial"/>
          <w:sz w:val="22"/>
          <w:szCs w:val="22"/>
        </w:rPr>
        <w:br/>
      </w:r>
    </w:p>
    <w:p w:rsidR="00D07DAC" w:rsidRPr="00E77995" w:rsidRDefault="004F5CA0" w:rsidP="00D07DAC">
      <w:pPr>
        <w:pStyle w:val="bodytext"/>
        <w:rPr>
          <w:rFonts w:ascii="Arial" w:hAnsi="Arial" w:cs="Arial"/>
          <w:sz w:val="22"/>
          <w:szCs w:val="22"/>
        </w:rPr>
      </w:pPr>
      <w:r>
        <w:rPr>
          <w:rStyle w:val="Fett"/>
          <w:rFonts w:ascii="Arial" w:hAnsi="Arial" w:cs="Arial"/>
          <w:sz w:val="22"/>
          <w:szCs w:val="22"/>
        </w:rPr>
        <w:t>6</w:t>
      </w:r>
      <w:r w:rsidR="00D07DAC" w:rsidRPr="00E77995">
        <w:rPr>
          <w:rStyle w:val="Fett"/>
          <w:rFonts w:ascii="Arial" w:hAnsi="Arial" w:cs="Arial"/>
          <w:sz w:val="22"/>
          <w:szCs w:val="22"/>
        </w:rPr>
        <w:t>. Rentenberechnung</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Laut Art. 20 UVG beträgt die Invalidenrente bei Vollinvalidität 80 Prozent des versicherten Verdienstes; bei Teilinvalidität wird sie entsprechend gekürzt.</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w:t>
      </w:r>
    </w:p>
    <w:p w:rsidR="00E77995" w:rsidRPr="00E77995" w:rsidRDefault="00D07DAC" w:rsidP="00D07DAC">
      <w:pPr>
        <w:pStyle w:val="bodytext"/>
        <w:rPr>
          <w:rFonts w:ascii="Arial" w:hAnsi="Arial" w:cs="Arial"/>
          <w:sz w:val="22"/>
          <w:szCs w:val="22"/>
        </w:rPr>
      </w:pPr>
      <w:r w:rsidRPr="00E77995">
        <w:rPr>
          <w:rFonts w:ascii="Arial" w:hAnsi="Arial" w:cs="Arial"/>
          <w:sz w:val="22"/>
          <w:szCs w:val="22"/>
        </w:rPr>
        <w:t>Zum Ausgleich der Teuerung erhalten die Bezüger von IV-Renten Zulagen. Diese gelten als Bestandteil der Rente (Art. 34 UVG).</w:t>
      </w:r>
      <w:r w:rsidR="00B63F37" w:rsidRPr="00E77995">
        <w:rPr>
          <w:rFonts w:ascii="Arial" w:hAnsi="Arial" w:cs="Arial"/>
          <w:sz w:val="22"/>
          <w:szCs w:val="22"/>
        </w:rPr>
        <w:t xml:space="preserve"> </w:t>
      </w:r>
    </w:p>
    <w:p w:rsidR="00E77995" w:rsidRPr="00E77995" w:rsidRDefault="00E77995" w:rsidP="00D07DAC">
      <w:pPr>
        <w:pStyle w:val="bodytext"/>
        <w:rPr>
          <w:rFonts w:ascii="Arial" w:hAnsi="Arial" w:cs="Arial"/>
          <w:sz w:val="22"/>
          <w:szCs w:val="22"/>
        </w:rPr>
      </w:pPr>
    </w:p>
    <w:p w:rsidR="00D07DAC" w:rsidRPr="00E77995" w:rsidRDefault="00E77995" w:rsidP="00D07DAC">
      <w:pPr>
        <w:pStyle w:val="bodytext"/>
        <w:rPr>
          <w:rFonts w:ascii="Arial" w:hAnsi="Arial" w:cs="Arial"/>
          <w:sz w:val="22"/>
          <w:szCs w:val="22"/>
        </w:rPr>
      </w:pPr>
      <w:r w:rsidRPr="00E77995">
        <w:rPr>
          <w:rFonts w:ascii="Arial" w:hAnsi="Arial" w:cs="Arial"/>
          <w:sz w:val="22"/>
          <w:szCs w:val="22"/>
        </w:rPr>
        <w:t xml:space="preserve">Option: </w:t>
      </w:r>
      <w:r w:rsidR="00B63F37" w:rsidRPr="00E77995">
        <w:rPr>
          <w:rFonts w:ascii="Arial" w:hAnsi="Arial" w:cs="Arial"/>
          <w:sz w:val="22"/>
          <w:szCs w:val="22"/>
        </w:rPr>
        <w:t xml:space="preserve">Für die erstmalige Berechnung der Teuerungszulagen wird in Fällen von Art. 24 Abs. 2 UVV auf das Vorjahr des Rentenbeginns </w:t>
      </w:r>
      <w:r w:rsidR="006926F9" w:rsidRPr="00E77995">
        <w:rPr>
          <w:rFonts w:ascii="Arial" w:hAnsi="Arial" w:cs="Arial"/>
          <w:sz w:val="22"/>
          <w:szCs w:val="22"/>
        </w:rPr>
        <w:t>-</w:t>
      </w:r>
      <w:r w:rsidR="00B63F37" w:rsidRPr="00E77995">
        <w:rPr>
          <w:rFonts w:ascii="Arial" w:hAnsi="Arial" w:cs="Arial"/>
          <w:sz w:val="22"/>
          <w:szCs w:val="22"/>
        </w:rPr>
        <w:t xml:space="preserve"> im vorliegenden Fall auf das Jahr </w:t>
      </w:r>
      <w:r w:rsidR="001B50BC">
        <w:rPr>
          <w:rFonts w:ascii="Arial" w:hAnsi="Arial" w:cs="Arial"/>
          <w:sz w:val="22"/>
          <w:szCs w:val="22"/>
        </w:rPr>
        <w:t>…</w:t>
      </w:r>
      <w:r w:rsidR="00B63F37" w:rsidRPr="00E77995">
        <w:rPr>
          <w:rFonts w:ascii="Arial" w:hAnsi="Arial" w:cs="Arial"/>
          <w:sz w:val="22"/>
          <w:szCs w:val="22"/>
        </w:rPr>
        <w:t xml:space="preserve"> </w:t>
      </w:r>
      <w:r w:rsidR="006926F9" w:rsidRPr="00E77995">
        <w:rPr>
          <w:rFonts w:ascii="Arial" w:hAnsi="Arial" w:cs="Arial"/>
          <w:sz w:val="22"/>
          <w:szCs w:val="22"/>
        </w:rPr>
        <w:t>-</w:t>
      </w:r>
      <w:r w:rsidR="00B63F37" w:rsidRPr="00E77995">
        <w:rPr>
          <w:rFonts w:ascii="Arial" w:hAnsi="Arial" w:cs="Arial"/>
          <w:sz w:val="22"/>
          <w:szCs w:val="22"/>
        </w:rPr>
        <w:t xml:space="preserve"> abgestellt.</w:t>
      </w:r>
    </w:p>
    <w:p w:rsidR="00E77995" w:rsidRPr="00E77995" w:rsidRDefault="00CC64F0" w:rsidP="00D07DAC">
      <w:pPr>
        <w:pStyle w:val="bodytext"/>
        <w:rPr>
          <w:rFonts w:ascii="Arial" w:hAnsi="Arial" w:cs="Arial"/>
          <w:sz w:val="22"/>
          <w:szCs w:val="22"/>
        </w:rPr>
      </w:pPr>
      <w:r>
        <w:rPr>
          <w:rFonts w:ascii="Arial" w:hAnsi="Arial" w:cs="Arial"/>
          <w:sz w:val="22"/>
          <w:szCs w:val="22"/>
        </w:rPr>
        <w:br/>
      </w:r>
    </w:p>
    <w:p w:rsidR="00D07DAC" w:rsidRPr="00E77995" w:rsidRDefault="004F5CA0" w:rsidP="00D07DAC">
      <w:pPr>
        <w:pStyle w:val="bodytext"/>
        <w:rPr>
          <w:rFonts w:ascii="Arial" w:hAnsi="Arial" w:cs="Arial"/>
          <w:sz w:val="22"/>
          <w:szCs w:val="22"/>
        </w:rPr>
      </w:pPr>
      <w:r>
        <w:rPr>
          <w:rFonts w:ascii="Arial" w:hAnsi="Arial" w:cs="Arial"/>
          <w:sz w:val="22"/>
          <w:szCs w:val="22"/>
        </w:rPr>
        <w:t>6</w:t>
      </w:r>
      <w:r w:rsidR="00D07DAC" w:rsidRPr="00E77995">
        <w:rPr>
          <w:rFonts w:ascii="Arial" w:hAnsi="Arial" w:cs="Arial"/>
          <w:sz w:val="22"/>
          <w:szCs w:val="22"/>
        </w:rPr>
        <w:t>.1. Normalrente</w:t>
      </w:r>
      <w:r w:rsidR="001B50BC">
        <w:rPr>
          <w:rFonts w:ascii="Arial" w:hAnsi="Arial" w:cs="Arial"/>
          <w:sz w:val="22"/>
          <w:szCs w:val="22"/>
        </w:rPr>
        <w:br/>
      </w:r>
      <w:r w:rsidR="00D07DAC" w:rsidRPr="00E77995">
        <w:rPr>
          <w:rFonts w:ascii="Arial" w:hAnsi="Arial" w:cs="Arial"/>
          <w:sz w:val="22"/>
          <w:szCs w:val="22"/>
        </w:rPr>
        <w:t> </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xml:space="preserve">Versicherter Verdienst: </w:t>
      </w:r>
      <w:r w:rsidR="003C290F" w:rsidRPr="00E77995">
        <w:rPr>
          <w:rFonts w:ascii="Arial" w:hAnsi="Arial" w:cs="Arial"/>
          <w:sz w:val="22"/>
          <w:szCs w:val="22"/>
        </w:rPr>
        <w:tab/>
      </w:r>
      <w:r w:rsidR="003C290F" w:rsidRPr="00E77995">
        <w:rPr>
          <w:rFonts w:ascii="Arial" w:hAnsi="Arial" w:cs="Arial"/>
          <w:sz w:val="22"/>
          <w:szCs w:val="22"/>
        </w:rPr>
        <w:tab/>
      </w:r>
      <w:r w:rsidR="001B50BC">
        <w:rPr>
          <w:rFonts w:ascii="Arial" w:hAnsi="Arial" w:cs="Arial"/>
          <w:sz w:val="22"/>
          <w:szCs w:val="22"/>
        </w:rPr>
        <w:tab/>
      </w:r>
      <w:r w:rsidR="001B50BC">
        <w:rPr>
          <w:rFonts w:ascii="Arial" w:hAnsi="Arial" w:cs="Arial"/>
          <w:sz w:val="22"/>
          <w:szCs w:val="22"/>
        </w:rPr>
        <w:tab/>
      </w:r>
      <w:r w:rsidRPr="00E77995">
        <w:rPr>
          <w:rFonts w:ascii="Arial" w:hAnsi="Arial" w:cs="Arial"/>
          <w:sz w:val="22"/>
          <w:szCs w:val="22"/>
        </w:rPr>
        <w:t xml:space="preserve">CHF </w:t>
      </w:r>
      <w:r w:rsidR="001B50BC">
        <w:rPr>
          <w:rFonts w:ascii="Arial" w:hAnsi="Arial" w:cs="Arial"/>
          <w:sz w:val="22"/>
          <w:szCs w:val="22"/>
        </w:rPr>
        <w:t>...</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xml:space="preserve">Vollinvalidität: </w:t>
      </w:r>
      <w:r w:rsidR="00E77995" w:rsidRPr="00E77995">
        <w:rPr>
          <w:rFonts w:ascii="Arial" w:hAnsi="Arial" w:cs="Arial"/>
          <w:sz w:val="22"/>
          <w:szCs w:val="22"/>
        </w:rPr>
        <w:t>80</w:t>
      </w:r>
      <w:r w:rsidRPr="00E77995">
        <w:rPr>
          <w:rFonts w:ascii="Arial" w:hAnsi="Arial" w:cs="Arial"/>
          <w:sz w:val="22"/>
          <w:szCs w:val="22"/>
        </w:rPr>
        <w:t xml:space="preserve"> % </w:t>
      </w:r>
      <w:r w:rsidR="00AA4887" w:rsidRPr="00E77995">
        <w:rPr>
          <w:rFonts w:ascii="Arial" w:hAnsi="Arial" w:cs="Arial"/>
          <w:sz w:val="22"/>
          <w:szCs w:val="22"/>
        </w:rPr>
        <w:t xml:space="preserve">von CHF </w:t>
      </w:r>
      <w:r w:rsidR="001B50BC">
        <w:rPr>
          <w:rFonts w:ascii="Arial" w:hAnsi="Arial" w:cs="Arial"/>
          <w:sz w:val="22"/>
          <w:szCs w:val="22"/>
        </w:rPr>
        <w:t>…</w:t>
      </w:r>
      <w:r w:rsidR="00E77995" w:rsidRPr="00E77995">
        <w:rPr>
          <w:rFonts w:ascii="Arial" w:hAnsi="Arial" w:cs="Arial"/>
          <w:sz w:val="22"/>
          <w:szCs w:val="22"/>
        </w:rPr>
        <w:tab/>
      </w:r>
      <w:r w:rsidR="00AA4887" w:rsidRPr="00E77995">
        <w:rPr>
          <w:rFonts w:ascii="Arial" w:hAnsi="Arial" w:cs="Arial"/>
          <w:sz w:val="22"/>
          <w:szCs w:val="22"/>
        </w:rPr>
        <w:tab/>
      </w:r>
      <w:r w:rsidRPr="00E77995">
        <w:rPr>
          <w:rFonts w:ascii="Arial" w:hAnsi="Arial" w:cs="Arial"/>
          <w:sz w:val="22"/>
          <w:szCs w:val="22"/>
        </w:rPr>
        <w:t xml:space="preserve"> </w:t>
      </w:r>
      <w:r w:rsidR="003C290F" w:rsidRPr="00E77995">
        <w:rPr>
          <w:rFonts w:ascii="Arial" w:hAnsi="Arial" w:cs="Arial"/>
          <w:sz w:val="22"/>
          <w:szCs w:val="22"/>
        </w:rPr>
        <w:tab/>
      </w:r>
      <w:r w:rsidRPr="00E77995">
        <w:rPr>
          <w:rFonts w:ascii="Arial" w:hAnsi="Arial" w:cs="Arial"/>
          <w:sz w:val="22"/>
          <w:szCs w:val="22"/>
        </w:rPr>
        <w:t>CHF </w:t>
      </w:r>
      <w:r w:rsidR="001B50BC">
        <w:rPr>
          <w:rFonts w:ascii="Arial" w:hAnsi="Arial" w:cs="Arial"/>
          <w:sz w:val="22"/>
          <w:szCs w:val="22"/>
        </w:rPr>
        <w:t>…</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Teilinvalidität</w:t>
      </w:r>
      <w:r w:rsidR="003C290F" w:rsidRPr="00E77995">
        <w:rPr>
          <w:rFonts w:ascii="Arial" w:hAnsi="Arial" w:cs="Arial"/>
          <w:sz w:val="22"/>
          <w:szCs w:val="22"/>
        </w:rPr>
        <w:t xml:space="preserve">: </w:t>
      </w:r>
      <w:r w:rsidR="001B50BC">
        <w:rPr>
          <w:rFonts w:ascii="Arial" w:hAnsi="Arial" w:cs="Arial"/>
          <w:sz w:val="22"/>
          <w:szCs w:val="22"/>
        </w:rPr>
        <w:t>…</w:t>
      </w:r>
      <w:r w:rsidR="003C290F" w:rsidRPr="00E77995">
        <w:rPr>
          <w:rFonts w:ascii="Arial" w:hAnsi="Arial" w:cs="Arial"/>
          <w:sz w:val="22"/>
          <w:szCs w:val="22"/>
        </w:rPr>
        <w:t xml:space="preserve"> %</w:t>
      </w:r>
      <w:r w:rsidRPr="00E77995">
        <w:rPr>
          <w:rFonts w:ascii="Arial" w:hAnsi="Arial" w:cs="Arial"/>
          <w:sz w:val="22"/>
          <w:szCs w:val="22"/>
        </w:rPr>
        <w:t xml:space="preserve"> von CHF </w:t>
      </w:r>
      <w:r w:rsidR="001B50BC">
        <w:rPr>
          <w:rFonts w:ascii="Arial" w:hAnsi="Arial" w:cs="Arial"/>
          <w:sz w:val="22"/>
          <w:szCs w:val="22"/>
        </w:rPr>
        <w:t>…</w:t>
      </w:r>
      <w:r w:rsidR="00B052CB" w:rsidRPr="00E77995">
        <w:rPr>
          <w:rFonts w:ascii="Arial" w:hAnsi="Arial" w:cs="Arial"/>
          <w:sz w:val="22"/>
          <w:szCs w:val="22"/>
        </w:rPr>
        <w:tab/>
      </w:r>
      <w:r w:rsidR="00E77995" w:rsidRPr="00E77995">
        <w:rPr>
          <w:rFonts w:ascii="Arial" w:hAnsi="Arial" w:cs="Arial"/>
          <w:sz w:val="22"/>
          <w:szCs w:val="22"/>
        </w:rPr>
        <w:tab/>
      </w:r>
      <w:r w:rsidR="00B052CB" w:rsidRPr="00E77995">
        <w:rPr>
          <w:rFonts w:ascii="Arial" w:hAnsi="Arial" w:cs="Arial"/>
          <w:sz w:val="22"/>
          <w:szCs w:val="22"/>
        </w:rPr>
        <w:tab/>
        <w:t xml:space="preserve">CHF </w:t>
      </w:r>
      <w:r w:rsidR="001B50BC">
        <w:rPr>
          <w:rFonts w:ascii="Arial" w:hAnsi="Arial" w:cs="Arial"/>
          <w:sz w:val="22"/>
          <w:szCs w:val="22"/>
        </w:rPr>
        <w:t>…</w:t>
      </w:r>
      <w:r w:rsidR="00B052CB" w:rsidRPr="00E77995">
        <w:rPr>
          <w:rFonts w:ascii="Arial" w:hAnsi="Arial" w:cs="Arial"/>
          <w:sz w:val="22"/>
          <w:szCs w:val="22"/>
        </w:rPr>
        <w:tab/>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w:t>
      </w:r>
    </w:p>
    <w:p w:rsidR="00B63F37" w:rsidRPr="00E77995" w:rsidRDefault="00D07DAC" w:rsidP="00D07DAC">
      <w:pPr>
        <w:pStyle w:val="bodytext"/>
        <w:rPr>
          <w:rFonts w:ascii="Arial" w:hAnsi="Arial" w:cs="Arial"/>
          <w:sz w:val="22"/>
          <w:szCs w:val="22"/>
        </w:rPr>
      </w:pPr>
      <w:r w:rsidRPr="00E77995">
        <w:rPr>
          <w:rFonts w:ascii="Arial" w:hAnsi="Arial" w:cs="Arial"/>
          <w:sz w:val="22"/>
          <w:szCs w:val="22"/>
        </w:rPr>
        <w:t>Monatliche Rente</w:t>
      </w:r>
      <w:r w:rsidR="00B01380" w:rsidRPr="00E77995">
        <w:rPr>
          <w:rFonts w:ascii="Arial" w:hAnsi="Arial" w:cs="Arial"/>
          <w:sz w:val="22"/>
          <w:szCs w:val="22"/>
        </w:rPr>
        <w:t xml:space="preserve"> ab </w:t>
      </w:r>
      <w:r w:rsidR="001B50BC">
        <w:rPr>
          <w:rFonts w:ascii="Arial" w:hAnsi="Arial" w:cs="Arial"/>
          <w:sz w:val="22"/>
          <w:szCs w:val="22"/>
        </w:rPr>
        <w:t>…</w:t>
      </w:r>
      <w:r w:rsidRPr="00E77995">
        <w:rPr>
          <w:rFonts w:ascii="Arial" w:hAnsi="Arial" w:cs="Arial"/>
          <w:sz w:val="22"/>
          <w:szCs w:val="22"/>
        </w:rPr>
        <w:t>:</w:t>
      </w:r>
      <w:r w:rsidR="00B052CB" w:rsidRPr="00E77995">
        <w:rPr>
          <w:rFonts w:ascii="Arial" w:hAnsi="Arial" w:cs="Arial"/>
          <w:sz w:val="22"/>
          <w:szCs w:val="22"/>
        </w:rPr>
        <w:tab/>
      </w:r>
      <w:r w:rsidR="00B052CB" w:rsidRPr="00E77995">
        <w:rPr>
          <w:rFonts w:ascii="Arial" w:hAnsi="Arial" w:cs="Arial"/>
          <w:sz w:val="22"/>
          <w:szCs w:val="22"/>
        </w:rPr>
        <w:tab/>
      </w:r>
      <w:r w:rsidR="00E77995" w:rsidRPr="00E77995">
        <w:rPr>
          <w:rFonts w:ascii="Arial" w:hAnsi="Arial" w:cs="Arial"/>
          <w:sz w:val="22"/>
          <w:szCs w:val="22"/>
        </w:rPr>
        <w:tab/>
      </w:r>
      <w:r w:rsidR="00E77995" w:rsidRPr="00E77995">
        <w:rPr>
          <w:rFonts w:ascii="Arial" w:hAnsi="Arial" w:cs="Arial"/>
          <w:sz w:val="22"/>
          <w:szCs w:val="22"/>
        </w:rPr>
        <w:tab/>
      </w:r>
      <w:r w:rsidRPr="00E77995">
        <w:rPr>
          <w:rFonts w:ascii="Arial" w:hAnsi="Arial" w:cs="Arial"/>
          <w:sz w:val="22"/>
          <w:szCs w:val="22"/>
        </w:rPr>
        <w:t xml:space="preserve">CHF </w:t>
      </w:r>
      <w:r w:rsidR="001B50BC">
        <w:rPr>
          <w:rFonts w:ascii="Arial" w:hAnsi="Arial" w:cs="Arial"/>
          <w:sz w:val="22"/>
          <w:szCs w:val="22"/>
        </w:rPr>
        <w:t>…</w:t>
      </w:r>
    </w:p>
    <w:p w:rsidR="00E77995" w:rsidRPr="00E77995" w:rsidRDefault="00E77995" w:rsidP="00D07DAC">
      <w:pPr>
        <w:pStyle w:val="bodytext"/>
        <w:rPr>
          <w:rFonts w:ascii="Arial" w:hAnsi="Arial" w:cs="Arial"/>
          <w:sz w:val="22"/>
          <w:szCs w:val="22"/>
        </w:rPr>
      </w:pPr>
    </w:p>
    <w:p w:rsidR="00B63F37" w:rsidRPr="00E77995" w:rsidRDefault="00B63F37" w:rsidP="00D07DAC">
      <w:pPr>
        <w:pStyle w:val="bodytext"/>
        <w:rPr>
          <w:rFonts w:ascii="Arial" w:hAnsi="Arial" w:cs="Arial"/>
          <w:sz w:val="22"/>
          <w:szCs w:val="22"/>
        </w:rPr>
      </w:pPr>
      <w:r w:rsidRPr="00E77995">
        <w:rPr>
          <w:rFonts w:ascii="Arial" w:hAnsi="Arial" w:cs="Arial"/>
          <w:sz w:val="22"/>
          <w:szCs w:val="22"/>
        </w:rPr>
        <w:t>Im Rahmen von</w:t>
      </w:r>
      <w:r w:rsidR="00921F2A" w:rsidRPr="00E77995">
        <w:rPr>
          <w:rFonts w:ascii="Arial" w:hAnsi="Arial" w:cs="Arial"/>
          <w:sz w:val="22"/>
          <w:szCs w:val="22"/>
        </w:rPr>
        <w:t xml:space="preserve"> Art. 34 UVG unter Berücksichtigung von</w:t>
      </w:r>
      <w:r w:rsidRPr="00E77995">
        <w:rPr>
          <w:rFonts w:ascii="Arial" w:hAnsi="Arial" w:cs="Arial"/>
          <w:sz w:val="22"/>
          <w:szCs w:val="22"/>
        </w:rPr>
        <w:t xml:space="preserve"> Art. 24 Abs. 2 UVV besteht aktuell kein Anspruch auf Teuerungszulagen.</w:t>
      </w:r>
    </w:p>
    <w:p w:rsidR="00D07DAC" w:rsidRPr="00E77995" w:rsidRDefault="007405FD" w:rsidP="00D07DAC">
      <w:pPr>
        <w:pStyle w:val="bodytext"/>
        <w:rPr>
          <w:rFonts w:ascii="Arial" w:hAnsi="Arial" w:cs="Arial"/>
          <w:sz w:val="22"/>
          <w:szCs w:val="22"/>
        </w:rPr>
      </w:pPr>
      <w:r>
        <w:rPr>
          <w:rFonts w:ascii="Arial" w:hAnsi="Arial" w:cs="Arial"/>
          <w:sz w:val="22"/>
          <w:szCs w:val="22"/>
        </w:rPr>
        <w:lastRenderedPageBreak/>
        <w:t>6</w:t>
      </w:r>
      <w:r w:rsidR="00D07DAC" w:rsidRPr="00E77995">
        <w:rPr>
          <w:rFonts w:ascii="Arial" w:hAnsi="Arial" w:cs="Arial"/>
          <w:sz w:val="22"/>
          <w:szCs w:val="22"/>
        </w:rPr>
        <w:t>.2. Komplementärrente</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w:t>
      </w:r>
    </w:p>
    <w:p w:rsidR="00AA4887" w:rsidRPr="00E77995" w:rsidRDefault="00B01380" w:rsidP="00AA4887">
      <w:pPr>
        <w:pStyle w:val="bodytext"/>
        <w:rPr>
          <w:rFonts w:ascii="Arial" w:hAnsi="Arial" w:cs="Arial"/>
          <w:sz w:val="22"/>
          <w:szCs w:val="22"/>
        </w:rPr>
      </w:pPr>
      <w:r w:rsidRPr="00E77995">
        <w:rPr>
          <w:rFonts w:ascii="Arial" w:hAnsi="Arial" w:cs="Arial"/>
          <w:sz w:val="22"/>
          <w:szCs w:val="22"/>
        </w:rPr>
        <w:t>Hat der Versicherte Anspruch auf eine Rente der I</w:t>
      </w:r>
      <w:r w:rsidR="005F7B0C">
        <w:rPr>
          <w:rFonts w:ascii="Arial" w:hAnsi="Arial" w:cs="Arial"/>
          <w:sz w:val="22"/>
          <w:szCs w:val="22"/>
        </w:rPr>
        <w:t>nvalidenversicherung</w:t>
      </w:r>
      <w:r w:rsidRPr="00E77995">
        <w:rPr>
          <w:rFonts w:ascii="Arial" w:hAnsi="Arial" w:cs="Arial"/>
          <w:sz w:val="22"/>
          <w:szCs w:val="22"/>
        </w:rPr>
        <w:t>, so wird ihm eine Komplementärrente gewährt; diese entspricht der Differenz zwischen 90 % des versicherten Verdienstes und der Rente der IV, höchstens aber dem für Teilinvalidität vorge</w:t>
      </w:r>
      <w:r w:rsidR="004E7CB9" w:rsidRPr="00E77995">
        <w:rPr>
          <w:rFonts w:ascii="Arial" w:hAnsi="Arial" w:cs="Arial"/>
          <w:sz w:val="22"/>
          <w:szCs w:val="22"/>
        </w:rPr>
        <w:t>-</w:t>
      </w:r>
      <w:r w:rsidRPr="00E77995">
        <w:rPr>
          <w:rFonts w:ascii="Arial" w:hAnsi="Arial" w:cs="Arial"/>
          <w:sz w:val="22"/>
          <w:szCs w:val="22"/>
        </w:rPr>
        <w:t xml:space="preserve">sehenen Betrag (Art. 20 UVG). </w:t>
      </w:r>
      <w:r w:rsidR="00D07DAC" w:rsidRPr="00E77995">
        <w:rPr>
          <w:rFonts w:ascii="Arial" w:hAnsi="Arial" w:cs="Arial"/>
          <w:sz w:val="22"/>
          <w:szCs w:val="22"/>
        </w:rPr>
        <w:t xml:space="preserve">Wird infolge eines Unfalls eine Rente der IV </w:t>
      </w:r>
      <w:r w:rsidR="004E7CB9" w:rsidRPr="00E77995">
        <w:rPr>
          <w:rFonts w:ascii="Arial" w:hAnsi="Arial" w:cs="Arial"/>
          <w:sz w:val="22"/>
          <w:szCs w:val="22"/>
        </w:rPr>
        <w:t>a</w:t>
      </w:r>
      <w:r w:rsidR="00D07DAC" w:rsidRPr="00E77995">
        <w:rPr>
          <w:rFonts w:ascii="Arial" w:hAnsi="Arial" w:cs="Arial"/>
          <w:sz w:val="22"/>
          <w:szCs w:val="22"/>
        </w:rPr>
        <w:t>usgerichtet, sind bei der Berechnung der Komplementärrente auch die Kinderrenten der IV voll zu berücksichtigen (Art. 31 UVV</w:t>
      </w:r>
      <w:r w:rsidRPr="00E77995">
        <w:rPr>
          <w:rFonts w:ascii="Arial" w:hAnsi="Arial" w:cs="Arial"/>
          <w:sz w:val="22"/>
          <w:szCs w:val="22"/>
        </w:rPr>
        <w:t>).</w:t>
      </w:r>
      <w:r w:rsidR="00AA4887" w:rsidRPr="00E77995">
        <w:rPr>
          <w:rFonts w:ascii="Arial" w:hAnsi="Arial" w:cs="Arial"/>
          <w:sz w:val="22"/>
          <w:szCs w:val="22"/>
        </w:rPr>
        <w:t xml:space="preserve"> Bei der Festlegung der Berechnungsbasis nach Art. 20 Abs. 2 UVG wird der versicherte Verdienst um den beim erstmaligen Zusammentreffen gültigen Prozentsatz der Teuerungszulage nach Art. 34 UVG erhöht.</w:t>
      </w:r>
    </w:p>
    <w:p w:rsidR="00E77995" w:rsidRPr="00E77995" w:rsidRDefault="00E77995" w:rsidP="00AA4887">
      <w:pPr>
        <w:pStyle w:val="bodytext"/>
        <w:rPr>
          <w:rFonts w:ascii="Arial" w:hAnsi="Arial" w:cs="Arial"/>
          <w:sz w:val="22"/>
          <w:szCs w:val="22"/>
        </w:rPr>
      </w:pPr>
    </w:p>
    <w:p w:rsidR="004378D9" w:rsidRPr="00E77995" w:rsidRDefault="004378D9" w:rsidP="00AA4887">
      <w:pPr>
        <w:pStyle w:val="bodytext"/>
        <w:rPr>
          <w:rFonts w:ascii="Arial" w:hAnsi="Arial" w:cs="Arial"/>
          <w:sz w:val="22"/>
          <w:szCs w:val="22"/>
          <w:u w:val="single"/>
        </w:rPr>
      </w:pPr>
      <w:r w:rsidRPr="00E77995">
        <w:rPr>
          <w:rFonts w:ascii="Arial" w:hAnsi="Arial" w:cs="Arial"/>
          <w:sz w:val="22"/>
          <w:szCs w:val="22"/>
        </w:rPr>
        <w:t>Versicherter Verdienst</w:t>
      </w:r>
      <w:r w:rsidRPr="00E77995">
        <w:rPr>
          <w:rFonts w:ascii="Arial" w:hAnsi="Arial" w:cs="Arial"/>
          <w:sz w:val="22"/>
          <w:szCs w:val="22"/>
        </w:rPr>
        <w:tab/>
      </w:r>
      <w:r w:rsidRPr="00E77995">
        <w:rPr>
          <w:rFonts w:ascii="Arial" w:hAnsi="Arial" w:cs="Arial"/>
          <w:sz w:val="22"/>
          <w:szCs w:val="22"/>
        </w:rPr>
        <w:tab/>
      </w:r>
      <w:r w:rsidRPr="00E77995">
        <w:rPr>
          <w:rFonts w:ascii="Arial" w:hAnsi="Arial" w:cs="Arial"/>
          <w:sz w:val="22"/>
          <w:szCs w:val="22"/>
        </w:rPr>
        <w:tab/>
        <w:t xml:space="preserve">CHF </w:t>
      </w:r>
      <w:r w:rsidR="00CC64F0">
        <w:rPr>
          <w:rFonts w:ascii="Arial" w:hAnsi="Arial" w:cs="Arial"/>
          <w:sz w:val="22"/>
          <w:szCs w:val="22"/>
        </w:rPr>
        <w:t>…</w:t>
      </w:r>
      <w:r w:rsidRPr="00E77995">
        <w:rPr>
          <w:rFonts w:ascii="Arial" w:hAnsi="Arial" w:cs="Arial"/>
          <w:sz w:val="22"/>
          <w:szCs w:val="22"/>
        </w:rPr>
        <w:br/>
      </w:r>
      <w:proofErr w:type="spellStart"/>
      <w:r w:rsidRPr="00E77995">
        <w:rPr>
          <w:rFonts w:ascii="Arial" w:hAnsi="Arial" w:cs="Arial"/>
          <w:sz w:val="22"/>
          <w:szCs w:val="22"/>
        </w:rPr>
        <w:t>Teuererung</w:t>
      </w:r>
      <w:proofErr w:type="spellEnd"/>
      <w:r w:rsidRPr="00E77995">
        <w:rPr>
          <w:rFonts w:ascii="Arial" w:hAnsi="Arial" w:cs="Arial"/>
          <w:sz w:val="22"/>
          <w:szCs w:val="22"/>
        </w:rPr>
        <w:t xml:space="preserve"> </w:t>
      </w:r>
      <w:r w:rsidR="00CC64F0">
        <w:rPr>
          <w:rFonts w:ascii="Arial" w:hAnsi="Arial" w:cs="Arial"/>
          <w:sz w:val="22"/>
          <w:szCs w:val="22"/>
        </w:rPr>
        <w:t>…</w:t>
      </w:r>
      <w:r w:rsidRPr="00E77995">
        <w:rPr>
          <w:rFonts w:ascii="Arial" w:hAnsi="Arial" w:cs="Arial"/>
          <w:sz w:val="22"/>
          <w:szCs w:val="22"/>
        </w:rPr>
        <w:t xml:space="preserve"> / </w:t>
      </w:r>
      <w:r w:rsidR="00CC64F0">
        <w:rPr>
          <w:rFonts w:ascii="Arial" w:hAnsi="Arial" w:cs="Arial"/>
          <w:sz w:val="22"/>
          <w:szCs w:val="22"/>
        </w:rPr>
        <w:t>…</w:t>
      </w:r>
      <w:r w:rsidRPr="00E77995">
        <w:rPr>
          <w:rFonts w:ascii="Arial" w:hAnsi="Arial" w:cs="Arial"/>
          <w:sz w:val="22"/>
          <w:szCs w:val="22"/>
        </w:rPr>
        <w:tab/>
      </w:r>
      <w:r w:rsidRPr="00E77995">
        <w:rPr>
          <w:rFonts w:ascii="Arial" w:hAnsi="Arial" w:cs="Arial"/>
          <w:sz w:val="22"/>
          <w:szCs w:val="22"/>
        </w:rPr>
        <w:tab/>
      </w:r>
      <w:r w:rsidRPr="00E77995">
        <w:rPr>
          <w:rFonts w:ascii="Arial" w:hAnsi="Arial" w:cs="Arial"/>
          <w:sz w:val="22"/>
          <w:szCs w:val="22"/>
        </w:rPr>
        <w:tab/>
      </w:r>
      <w:r w:rsidR="00E77995" w:rsidRPr="00E77995">
        <w:rPr>
          <w:rFonts w:ascii="Arial" w:hAnsi="Arial" w:cs="Arial"/>
          <w:sz w:val="22"/>
          <w:szCs w:val="22"/>
        </w:rPr>
        <w:tab/>
      </w:r>
      <w:proofErr w:type="gramStart"/>
      <w:r w:rsidRPr="00E77995">
        <w:rPr>
          <w:rFonts w:ascii="Arial" w:hAnsi="Arial" w:cs="Arial"/>
          <w:sz w:val="22"/>
          <w:szCs w:val="22"/>
          <w:u w:val="single"/>
        </w:rPr>
        <w:t xml:space="preserve">CHF  </w:t>
      </w:r>
      <w:r w:rsidR="00CC64F0">
        <w:rPr>
          <w:rFonts w:ascii="Arial" w:hAnsi="Arial" w:cs="Arial"/>
          <w:sz w:val="22"/>
          <w:szCs w:val="22"/>
          <w:u w:val="single"/>
        </w:rPr>
        <w:t>0</w:t>
      </w:r>
      <w:r w:rsidRPr="00E77995">
        <w:rPr>
          <w:rFonts w:ascii="Arial" w:hAnsi="Arial" w:cs="Arial"/>
          <w:sz w:val="22"/>
          <w:szCs w:val="22"/>
          <w:u w:val="single"/>
        </w:rPr>
        <w:t>.</w:t>
      </w:r>
      <w:proofErr w:type="gramEnd"/>
      <w:r w:rsidRPr="00E77995">
        <w:rPr>
          <w:rFonts w:ascii="Arial" w:hAnsi="Arial" w:cs="Arial"/>
          <w:sz w:val="22"/>
          <w:szCs w:val="22"/>
          <w:u w:val="single"/>
        </w:rPr>
        <w:t>00</w:t>
      </w:r>
      <w:r w:rsidRPr="00E77995">
        <w:rPr>
          <w:rFonts w:ascii="Arial" w:hAnsi="Arial" w:cs="Arial"/>
          <w:sz w:val="22"/>
          <w:szCs w:val="22"/>
          <w:u w:val="single"/>
        </w:rPr>
        <w:br/>
      </w:r>
      <w:r w:rsidRPr="00E77995">
        <w:rPr>
          <w:rFonts w:ascii="Arial" w:hAnsi="Arial" w:cs="Arial"/>
          <w:sz w:val="22"/>
          <w:szCs w:val="22"/>
        </w:rPr>
        <w:tab/>
      </w:r>
      <w:r w:rsidRPr="00E77995">
        <w:rPr>
          <w:rFonts w:ascii="Arial" w:hAnsi="Arial" w:cs="Arial"/>
          <w:sz w:val="22"/>
          <w:szCs w:val="22"/>
        </w:rPr>
        <w:tab/>
      </w:r>
      <w:r w:rsidRPr="00E77995">
        <w:rPr>
          <w:rFonts w:ascii="Arial" w:hAnsi="Arial" w:cs="Arial"/>
          <w:sz w:val="22"/>
          <w:szCs w:val="22"/>
        </w:rPr>
        <w:tab/>
      </w:r>
      <w:r w:rsidRPr="00E77995">
        <w:rPr>
          <w:rFonts w:ascii="Arial" w:hAnsi="Arial" w:cs="Arial"/>
          <w:sz w:val="22"/>
          <w:szCs w:val="22"/>
        </w:rPr>
        <w:tab/>
      </w:r>
      <w:r w:rsidRPr="00E77995">
        <w:rPr>
          <w:rFonts w:ascii="Arial" w:hAnsi="Arial" w:cs="Arial"/>
          <w:sz w:val="22"/>
          <w:szCs w:val="22"/>
        </w:rPr>
        <w:tab/>
      </w:r>
      <w:r w:rsidRPr="00E77995">
        <w:rPr>
          <w:rFonts w:ascii="Arial" w:hAnsi="Arial" w:cs="Arial"/>
          <w:sz w:val="22"/>
          <w:szCs w:val="22"/>
        </w:rPr>
        <w:tab/>
        <w:t xml:space="preserve">CHF </w:t>
      </w:r>
      <w:r w:rsidR="00CC64F0">
        <w:rPr>
          <w:rFonts w:ascii="Arial" w:hAnsi="Arial" w:cs="Arial"/>
          <w:sz w:val="22"/>
          <w:szCs w:val="22"/>
        </w:rPr>
        <w:t>…</w:t>
      </w:r>
      <w:r w:rsidRPr="00E77995">
        <w:rPr>
          <w:rFonts w:ascii="Arial" w:hAnsi="Arial" w:cs="Arial"/>
          <w:sz w:val="22"/>
          <w:szCs w:val="22"/>
        </w:rPr>
        <w:br/>
        <w:t>./. Rente der Invalidenversicherung</w:t>
      </w:r>
      <w:r w:rsidRPr="00E77995">
        <w:rPr>
          <w:rFonts w:ascii="Arial" w:hAnsi="Arial" w:cs="Arial"/>
          <w:sz w:val="22"/>
          <w:szCs w:val="22"/>
        </w:rPr>
        <w:tab/>
      </w:r>
      <w:r w:rsidRPr="00E77995">
        <w:rPr>
          <w:rFonts w:ascii="Arial" w:hAnsi="Arial" w:cs="Arial"/>
          <w:sz w:val="22"/>
          <w:szCs w:val="22"/>
        </w:rPr>
        <w:tab/>
      </w:r>
      <w:r w:rsidRPr="00E77995">
        <w:rPr>
          <w:rFonts w:ascii="Arial" w:hAnsi="Arial" w:cs="Arial"/>
          <w:sz w:val="22"/>
          <w:szCs w:val="22"/>
          <w:u w:val="single"/>
        </w:rPr>
        <w:t xml:space="preserve">CHF </w:t>
      </w:r>
      <w:r w:rsidR="00CC64F0">
        <w:rPr>
          <w:rFonts w:ascii="Arial" w:hAnsi="Arial" w:cs="Arial"/>
          <w:sz w:val="22"/>
          <w:szCs w:val="22"/>
          <w:u w:val="single"/>
        </w:rPr>
        <w:t>…</w:t>
      </w:r>
    </w:p>
    <w:p w:rsidR="00E77995" w:rsidRPr="00E77995" w:rsidRDefault="004378D9" w:rsidP="00D07DAC">
      <w:pPr>
        <w:pStyle w:val="bodytext"/>
        <w:rPr>
          <w:rFonts w:ascii="Arial" w:hAnsi="Arial" w:cs="Arial"/>
          <w:sz w:val="22"/>
          <w:szCs w:val="22"/>
        </w:rPr>
      </w:pPr>
      <w:r w:rsidRPr="00E77995">
        <w:rPr>
          <w:rFonts w:ascii="Arial" w:hAnsi="Arial" w:cs="Arial"/>
          <w:sz w:val="22"/>
          <w:szCs w:val="22"/>
        </w:rPr>
        <w:tab/>
      </w:r>
      <w:r w:rsidRPr="00E77995">
        <w:rPr>
          <w:rFonts w:ascii="Arial" w:hAnsi="Arial" w:cs="Arial"/>
          <w:sz w:val="22"/>
          <w:szCs w:val="22"/>
        </w:rPr>
        <w:tab/>
      </w:r>
      <w:r w:rsidRPr="00E77995">
        <w:rPr>
          <w:rFonts w:ascii="Arial" w:hAnsi="Arial" w:cs="Arial"/>
          <w:sz w:val="22"/>
          <w:szCs w:val="22"/>
        </w:rPr>
        <w:tab/>
      </w:r>
      <w:r w:rsidRPr="00E77995">
        <w:rPr>
          <w:rFonts w:ascii="Arial" w:hAnsi="Arial" w:cs="Arial"/>
          <w:sz w:val="22"/>
          <w:szCs w:val="22"/>
        </w:rPr>
        <w:tab/>
      </w:r>
      <w:r w:rsidRPr="00E77995">
        <w:rPr>
          <w:rFonts w:ascii="Arial" w:hAnsi="Arial" w:cs="Arial"/>
          <w:sz w:val="22"/>
          <w:szCs w:val="22"/>
        </w:rPr>
        <w:tab/>
      </w:r>
      <w:r w:rsidRPr="00E77995">
        <w:rPr>
          <w:rFonts w:ascii="Arial" w:hAnsi="Arial" w:cs="Arial"/>
          <w:sz w:val="22"/>
          <w:szCs w:val="22"/>
        </w:rPr>
        <w:tab/>
        <w:t xml:space="preserve">CHF </w:t>
      </w:r>
      <w:r w:rsidR="00CC64F0">
        <w:rPr>
          <w:rFonts w:ascii="Arial" w:hAnsi="Arial" w:cs="Arial"/>
          <w:sz w:val="22"/>
          <w:szCs w:val="22"/>
        </w:rPr>
        <w:t>…</w:t>
      </w:r>
      <w:r w:rsidRPr="00E77995">
        <w:rPr>
          <w:rFonts w:ascii="Arial" w:hAnsi="Arial" w:cs="Arial"/>
          <w:sz w:val="22"/>
          <w:szCs w:val="22"/>
        </w:rPr>
        <w:br/>
      </w:r>
      <w:r w:rsidRPr="00E77995">
        <w:rPr>
          <w:rFonts w:ascii="Arial" w:hAnsi="Arial" w:cs="Arial"/>
          <w:sz w:val="22"/>
          <w:szCs w:val="22"/>
        </w:rPr>
        <w:br/>
      </w:r>
      <w:r w:rsidR="00E77995" w:rsidRPr="00E77995">
        <w:rPr>
          <w:rFonts w:ascii="Arial" w:hAnsi="Arial" w:cs="Arial"/>
          <w:sz w:val="22"/>
          <w:szCs w:val="22"/>
        </w:rPr>
        <w:t xml:space="preserve">Option: </w:t>
      </w:r>
      <w:r w:rsidRPr="00E77995">
        <w:rPr>
          <w:rFonts w:ascii="Arial" w:hAnsi="Arial" w:cs="Arial"/>
          <w:sz w:val="22"/>
          <w:szCs w:val="22"/>
        </w:rPr>
        <w:t xml:space="preserve">Das Resultat der Komplementärrentenberechnung übersteigt </w:t>
      </w:r>
      <w:r w:rsidR="00244FD7" w:rsidRPr="00E77995">
        <w:rPr>
          <w:rFonts w:ascii="Arial" w:hAnsi="Arial" w:cs="Arial"/>
          <w:sz w:val="22"/>
          <w:szCs w:val="22"/>
        </w:rPr>
        <w:t>den maximalen Renten</w:t>
      </w:r>
      <w:r w:rsidR="00292F01" w:rsidRPr="00E77995">
        <w:rPr>
          <w:rFonts w:ascii="Arial" w:hAnsi="Arial" w:cs="Arial"/>
          <w:sz w:val="22"/>
          <w:szCs w:val="22"/>
        </w:rPr>
        <w:t>anspruch</w:t>
      </w:r>
      <w:r w:rsidR="00244FD7" w:rsidRPr="00E77995">
        <w:rPr>
          <w:rFonts w:ascii="Arial" w:hAnsi="Arial" w:cs="Arial"/>
          <w:sz w:val="22"/>
          <w:szCs w:val="22"/>
        </w:rPr>
        <w:t xml:space="preserve"> gemäss Absatz </w:t>
      </w:r>
      <w:r w:rsidR="00CC64F0">
        <w:rPr>
          <w:rFonts w:ascii="Arial" w:hAnsi="Arial" w:cs="Arial"/>
          <w:sz w:val="22"/>
          <w:szCs w:val="22"/>
        </w:rPr>
        <w:t>6</w:t>
      </w:r>
      <w:r w:rsidR="00244FD7" w:rsidRPr="00E77995">
        <w:rPr>
          <w:rFonts w:ascii="Arial" w:hAnsi="Arial" w:cs="Arial"/>
          <w:sz w:val="22"/>
          <w:szCs w:val="22"/>
        </w:rPr>
        <w:t>.1. Aus diesem Grund</w:t>
      </w:r>
      <w:r w:rsidRPr="00E77995">
        <w:rPr>
          <w:rFonts w:ascii="Arial" w:hAnsi="Arial" w:cs="Arial"/>
          <w:sz w:val="22"/>
          <w:szCs w:val="22"/>
        </w:rPr>
        <w:t xml:space="preserve"> kommt</w:t>
      </w:r>
      <w:r w:rsidR="00292F01" w:rsidRPr="00E77995">
        <w:rPr>
          <w:rFonts w:ascii="Arial" w:hAnsi="Arial" w:cs="Arial"/>
          <w:sz w:val="22"/>
          <w:szCs w:val="22"/>
        </w:rPr>
        <w:t xml:space="preserve"> nicht eine Komplementärrente</w:t>
      </w:r>
      <w:r w:rsidR="0048459F" w:rsidRPr="00E77995">
        <w:rPr>
          <w:rFonts w:ascii="Arial" w:hAnsi="Arial" w:cs="Arial"/>
          <w:sz w:val="22"/>
          <w:szCs w:val="22"/>
        </w:rPr>
        <w:t>,</w:t>
      </w:r>
      <w:r w:rsidR="00292F01" w:rsidRPr="00E77995">
        <w:rPr>
          <w:rFonts w:ascii="Arial" w:hAnsi="Arial" w:cs="Arial"/>
          <w:sz w:val="22"/>
          <w:szCs w:val="22"/>
        </w:rPr>
        <w:t xml:space="preserve"> sondern </w:t>
      </w:r>
      <w:r w:rsidRPr="00E77995">
        <w:rPr>
          <w:rFonts w:ascii="Arial" w:hAnsi="Arial" w:cs="Arial"/>
          <w:sz w:val="22"/>
          <w:szCs w:val="22"/>
        </w:rPr>
        <w:t>die monatliche Normalrente von Fr. 4‘6</w:t>
      </w:r>
      <w:r w:rsidR="00292F01" w:rsidRPr="00E77995">
        <w:rPr>
          <w:rFonts w:ascii="Arial" w:hAnsi="Arial" w:cs="Arial"/>
          <w:sz w:val="22"/>
          <w:szCs w:val="22"/>
        </w:rPr>
        <w:t>20</w:t>
      </w:r>
      <w:r w:rsidRPr="00E77995">
        <w:rPr>
          <w:rFonts w:ascii="Arial" w:hAnsi="Arial" w:cs="Arial"/>
          <w:sz w:val="22"/>
          <w:szCs w:val="22"/>
        </w:rPr>
        <w:t>.00 zur Auszahlung.</w:t>
      </w:r>
    </w:p>
    <w:p w:rsidR="00E77995" w:rsidRPr="00E77995" w:rsidRDefault="00E77995" w:rsidP="00D07DAC">
      <w:pPr>
        <w:pStyle w:val="bodytext"/>
        <w:rPr>
          <w:rFonts w:ascii="Arial" w:hAnsi="Arial" w:cs="Arial"/>
          <w:sz w:val="22"/>
          <w:szCs w:val="22"/>
        </w:rPr>
      </w:pPr>
    </w:p>
    <w:p w:rsidR="00AA4887" w:rsidRPr="00E77995" w:rsidRDefault="00E77995" w:rsidP="00D07DAC">
      <w:pPr>
        <w:pStyle w:val="bodytext"/>
        <w:rPr>
          <w:rFonts w:ascii="Arial" w:hAnsi="Arial" w:cs="Arial"/>
          <w:sz w:val="22"/>
          <w:szCs w:val="22"/>
        </w:rPr>
      </w:pPr>
      <w:r w:rsidRPr="00E77995">
        <w:rPr>
          <w:rFonts w:ascii="Arial" w:hAnsi="Arial" w:cs="Arial"/>
          <w:sz w:val="22"/>
          <w:szCs w:val="22"/>
        </w:rPr>
        <w:t xml:space="preserve">Option: Es kommt die monatliche Komplementärrente von CHF </w:t>
      </w:r>
      <w:r w:rsidR="00CC64F0">
        <w:rPr>
          <w:rFonts w:ascii="Arial" w:hAnsi="Arial" w:cs="Arial"/>
          <w:sz w:val="22"/>
          <w:szCs w:val="22"/>
        </w:rPr>
        <w:t>…</w:t>
      </w:r>
      <w:r w:rsidRPr="00E77995">
        <w:rPr>
          <w:rFonts w:ascii="Arial" w:hAnsi="Arial" w:cs="Arial"/>
          <w:sz w:val="22"/>
          <w:szCs w:val="22"/>
        </w:rPr>
        <w:t xml:space="preserve"> zur Auszahlung</w:t>
      </w:r>
      <w:r w:rsidR="004378D9" w:rsidRPr="00E77995">
        <w:rPr>
          <w:rFonts w:ascii="Arial" w:hAnsi="Arial" w:cs="Arial"/>
          <w:sz w:val="22"/>
          <w:szCs w:val="22"/>
        </w:rPr>
        <w:br/>
      </w:r>
      <w:r w:rsidR="00CC64F0">
        <w:rPr>
          <w:rFonts w:ascii="Arial" w:hAnsi="Arial" w:cs="Arial"/>
          <w:sz w:val="22"/>
          <w:szCs w:val="22"/>
        </w:rPr>
        <w:br/>
      </w:r>
    </w:p>
    <w:p w:rsidR="00D07DAC" w:rsidRPr="00E77995" w:rsidRDefault="007405FD" w:rsidP="00D07DAC">
      <w:pPr>
        <w:pStyle w:val="bodytext"/>
        <w:rPr>
          <w:rFonts w:ascii="Arial" w:hAnsi="Arial" w:cs="Arial"/>
          <w:sz w:val="22"/>
          <w:szCs w:val="22"/>
        </w:rPr>
      </w:pPr>
      <w:r>
        <w:rPr>
          <w:rStyle w:val="Fett"/>
          <w:rFonts w:ascii="Arial" w:hAnsi="Arial" w:cs="Arial"/>
          <w:sz w:val="22"/>
          <w:szCs w:val="22"/>
        </w:rPr>
        <w:t>7</w:t>
      </w:r>
      <w:r w:rsidR="00D07DAC" w:rsidRPr="00E77995">
        <w:rPr>
          <w:rStyle w:val="Fett"/>
          <w:rFonts w:ascii="Arial" w:hAnsi="Arial" w:cs="Arial"/>
          <w:sz w:val="22"/>
          <w:szCs w:val="22"/>
        </w:rPr>
        <w:t>. Revision der Rente</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Ändert sich der Invaliditätsgrad des Rentenbezügers erheblich, so wird die Rente für die Zukunft entsprechend erhöht, herabgesetzt oder aufgehoben. Nach dem Monat, in dem Männer das 65. und Frauen das 64. Altersjahr vollendet haben, kann die Rente nicht mehr revidiert werden (Art. 22 UVG).</w:t>
      </w:r>
    </w:p>
    <w:p w:rsidR="00B01380" w:rsidRPr="00E77995" w:rsidRDefault="00B01380" w:rsidP="00D07DAC">
      <w:pPr>
        <w:pStyle w:val="bodytext"/>
        <w:rPr>
          <w:rFonts w:ascii="Arial" w:hAnsi="Arial" w:cs="Arial"/>
          <w:sz w:val="22"/>
          <w:szCs w:val="22"/>
        </w:rPr>
      </w:pPr>
    </w:p>
    <w:p w:rsidR="00B01380" w:rsidRPr="00E77995" w:rsidRDefault="004F5CA0" w:rsidP="00D07DAC">
      <w:pPr>
        <w:pStyle w:val="bodytext"/>
        <w:rPr>
          <w:rFonts w:ascii="Arial" w:hAnsi="Arial" w:cs="Arial"/>
          <w:sz w:val="22"/>
          <w:szCs w:val="22"/>
        </w:rPr>
      </w:pPr>
      <w:r>
        <w:rPr>
          <w:rFonts w:ascii="Arial" w:hAnsi="Arial" w:cs="Arial"/>
          <w:sz w:val="22"/>
          <w:szCs w:val="22"/>
        </w:rPr>
        <w:t xml:space="preserve">Option: </w:t>
      </w:r>
      <w:r w:rsidR="00B01380" w:rsidRPr="00E77995">
        <w:rPr>
          <w:rFonts w:ascii="Arial" w:hAnsi="Arial" w:cs="Arial"/>
          <w:sz w:val="22"/>
          <w:szCs w:val="22"/>
        </w:rPr>
        <w:t xml:space="preserve">Die Invalidenversicherung hat eine Rentenrevision per </w:t>
      </w:r>
      <w:r w:rsidR="00CC64F0">
        <w:rPr>
          <w:rFonts w:ascii="Arial" w:hAnsi="Arial" w:cs="Arial"/>
          <w:sz w:val="22"/>
          <w:szCs w:val="22"/>
        </w:rPr>
        <w:t>…</w:t>
      </w:r>
      <w:r w:rsidR="00B01380" w:rsidRPr="00E77995">
        <w:rPr>
          <w:rFonts w:ascii="Arial" w:hAnsi="Arial" w:cs="Arial"/>
          <w:sz w:val="22"/>
          <w:szCs w:val="22"/>
        </w:rPr>
        <w:t xml:space="preserve"> vor</w:t>
      </w:r>
      <w:r w:rsidR="00384F70" w:rsidRPr="00E77995">
        <w:rPr>
          <w:rFonts w:ascii="Arial" w:hAnsi="Arial" w:cs="Arial"/>
          <w:sz w:val="22"/>
          <w:szCs w:val="22"/>
        </w:rPr>
        <w:t>gesehen.</w:t>
      </w:r>
      <w:r w:rsidR="00CC64F0">
        <w:rPr>
          <w:rFonts w:ascii="Arial" w:hAnsi="Arial" w:cs="Arial"/>
          <w:sz w:val="22"/>
          <w:szCs w:val="22"/>
        </w:rPr>
        <w:br/>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w:t>
      </w:r>
    </w:p>
    <w:p w:rsidR="00D07DAC" w:rsidRPr="00E77995" w:rsidRDefault="004F5CA0" w:rsidP="00D07DAC">
      <w:pPr>
        <w:pStyle w:val="bodytext"/>
        <w:rPr>
          <w:rFonts w:ascii="Arial" w:hAnsi="Arial" w:cs="Arial"/>
          <w:sz w:val="22"/>
          <w:szCs w:val="22"/>
        </w:rPr>
      </w:pPr>
      <w:r>
        <w:rPr>
          <w:rStyle w:val="Fett"/>
          <w:rFonts w:ascii="Arial" w:hAnsi="Arial" w:cs="Arial"/>
          <w:sz w:val="22"/>
          <w:szCs w:val="22"/>
        </w:rPr>
        <w:t>8</w:t>
      </w:r>
      <w:r w:rsidR="00D07DAC" w:rsidRPr="00E77995">
        <w:rPr>
          <w:rStyle w:val="Fett"/>
          <w:rFonts w:ascii="Arial" w:hAnsi="Arial" w:cs="Arial"/>
          <w:sz w:val="22"/>
          <w:szCs w:val="22"/>
        </w:rPr>
        <w:t>. Kürzung der Invalidenrente</w:t>
      </w:r>
      <w:r w:rsidR="00D07DAC" w:rsidRPr="00E77995">
        <w:rPr>
          <w:rFonts w:ascii="Arial" w:hAnsi="Arial" w:cs="Arial"/>
          <w:sz w:val="22"/>
          <w:szCs w:val="22"/>
        </w:rPr>
        <w:t> </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w:t>
      </w:r>
    </w:p>
    <w:p w:rsidR="004F5CA0" w:rsidRDefault="004F5CA0" w:rsidP="004F5CA0">
      <w:pPr>
        <w:pStyle w:val="bodytext"/>
        <w:rPr>
          <w:rFonts w:ascii="Arial" w:hAnsi="Arial" w:cs="Arial"/>
          <w:sz w:val="22"/>
          <w:szCs w:val="22"/>
        </w:rPr>
      </w:pPr>
      <w:r>
        <w:rPr>
          <w:rFonts w:ascii="Arial" w:hAnsi="Arial" w:cs="Arial"/>
          <w:sz w:val="22"/>
          <w:szCs w:val="22"/>
        </w:rPr>
        <w:t xml:space="preserve">Option: </w:t>
      </w:r>
      <w:r w:rsidR="00D07DAC" w:rsidRPr="00E77995">
        <w:rPr>
          <w:rFonts w:ascii="Arial" w:hAnsi="Arial" w:cs="Arial"/>
          <w:sz w:val="22"/>
          <w:szCs w:val="22"/>
        </w:rPr>
        <w:t>Gestützt auf Art. 20 Abs. 2ter UVG und de</w:t>
      </w:r>
      <w:r w:rsidR="00AA1AC6" w:rsidRPr="00E77995">
        <w:rPr>
          <w:rFonts w:ascii="Arial" w:hAnsi="Arial" w:cs="Arial"/>
          <w:sz w:val="22"/>
          <w:szCs w:val="22"/>
        </w:rPr>
        <w:t>n</w:t>
      </w:r>
      <w:r w:rsidR="00D07DAC" w:rsidRPr="00E77995">
        <w:rPr>
          <w:rFonts w:ascii="Arial" w:hAnsi="Arial" w:cs="Arial"/>
          <w:sz w:val="22"/>
          <w:szCs w:val="22"/>
        </w:rPr>
        <w:t xml:space="preserve"> Übergangsbestimmungen erfolgt beim Erreichen des ordentlichen Rentenalters eine Kürzung der Invalidenrente um </w:t>
      </w:r>
      <w:r w:rsidR="00CC64F0">
        <w:rPr>
          <w:rFonts w:ascii="Arial" w:hAnsi="Arial" w:cs="Arial"/>
          <w:sz w:val="22"/>
          <w:szCs w:val="22"/>
        </w:rPr>
        <w:t>…</w:t>
      </w:r>
      <w:r>
        <w:rPr>
          <w:rFonts w:ascii="Arial" w:hAnsi="Arial" w:cs="Arial"/>
          <w:sz w:val="22"/>
          <w:szCs w:val="22"/>
        </w:rPr>
        <w:t xml:space="preserve"> </w:t>
      </w:r>
      <w:r w:rsidR="00D07DAC" w:rsidRPr="00E77995">
        <w:rPr>
          <w:rFonts w:ascii="Arial" w:hAnsi="Arial" w:cs="Arial"/>
          <w:sz w:val="22"/>
          <w:szCs w:val="22"/>
        </w:rPr>
        <w:t>%.</w:t>
      </w:r>
      <w:r w:rsidR="00CC64F0">
        <w:rPr>
          <w:rFonts w:ascii="Arial" w:hAnsi="Arial" w:cs="Arial"/>
          <w:sz w:val="22"/>
          <w:szCs w:val="22"/>
        </w:rPr>
        <w:br/>
      </w:r>
    </w:p>
    <w:p w:rsidR="004F5CA0" w:rsidRDefault="004F5CA0" w:rsidP="004F5CA0">
      <w:pPr>
        <w:pStyle w:val="bodytext"/>
        <w:rPr>
          <w:rFonts w:cs="Arial"/>
          <w:color w:val="000000"/>
          <w:sz w:val="20"/>
          <w:szCs w:val="20"/>
        </w:rPr>
      </w:pPr>
    </w:p>
    <w:p w:rsidR="004F5CA0" w:rsidRPr="004F5CA0" w:rsidRDefault="004F5CA0" w:rsidP="004F5CA0">
      <w:pPr>
        <w:pStyle w:val="bodytext"/>
        <w:rPr>
          <w:rFonts w:ascii="Arial" w:hAnsi="Arial" w:cs="Arial"/>
          <w:b/>
          <w:color w:val="000000"/>
          <w:sz w:val="22"/>
          <w:szCs w:val="22"/>
        </w:rPr>
      </w:pPr>
      <w:r w:rsidRPr="004F5CA0">
        <w:rPr>
          <w:rFonts w:ascii="Arial" w:hAnsi="Arial" w:cs="Arial"/>
          <w:b/>
          <w:color w:val="000000"/>
          <w:sz w:val="22"/>
          <w:szCs w:val="22"/>
        </w:rPr>
        <w:t>9. Integritätsentschädigung</w:t>
      </w:r>
    </w:p>
    <w:p w:rsidR="004F5CA0" w:rsidRDefault="004F5CA0" w:rsidP="004F5CA0">
      <w:pPr>
        <w:pStyle w:val="bodytext"/>
        <w:rPr>
          <w:rFonts w:cs="Arial"/>
          <w:color w:val="000000"/>
          <w:sz w:val="20"/>
          <w:szCs w:val="20"/>
        </w:rPr>
      </w:pPr>
    </w:p>
    <w:p w:rsidR="004F5CA0" w:rsidRPr="004F5CA0" w:rsidRDefault="004F5CA0" w:rsidP="004F5CA0">
      <w:pPr>
        <w:pStyle w:val="bodytext"/>
        <w:rPr>
          <w:rFonts w:ascii="Arial" w:hAnsi="Arial" w:cs="Arial"/>
          <w:color w:val="000000"/>
          <w:sz w:val="22"/>
          <w:szCs w:val="22"/>
        </w:rPr>
      </w:pPr>
      <w:r w:rsidRPr="004F5CA0">
        <w:rPr>
          <w:rFonts w:ascii="Arial" w:hAnsi="Arial" w:cs="Arial"/>
          <w:color w:val="000000"/>
          <w:sz w:val="22"/>
          <w:szCs w:val="22"/>
        </w:rPr>
        <w:t xml:space="preserve">Erleidet der Versicherte durch den Unfall eine dauernde erhebliche Schädigung der körperlichen oder geistigen Integrität, so hat er Anspruch auf eine angemessene Integritätsentschädigung. Die Entschädigung wird mit der Invalidenrente festgesetzt oder, falls kein Rentenanspruch besteht, bei der Beendigung der ärztlichen Behandlung gewährt (Art. 24 UVG). Die Integritätsentschädigung wird in Form einer Kapitalleistung gewährt. Sie darf den am </w:t>
      </w:r>
      <w:r w:rsidRPr="004F5CA0">
        <w:rPr>
          <w:rFonts w:ascii="Arial" w:hAnsi="Arial" w:cs="Arial"/>
          <w:color w:val="000000"/>
          <w:sz w:val="22"/>
          <w:szCs w:val="22"/>
        </w:rPr>
        <w:lastRenderedPageBreak/>
        <w:t>Unfalltag geltenden Höchstbetrag des versicherten Jahresverdienstes nicht übersteigen und wird entsprechend der Schwere des Integritätsschadens abgestuft (Art. 25 UVG).</w:t>
      </w:r>
    </w:p>
    <w:p w:rsidR="004F5CA0" w:rsidRPr="004F5CA0" w:rsidRDefault="004F5CA0" w:rsidP="004F5CA0">
      <w:pPr>
        <w:spacing w:line="234" w:lineRule="atLeast"/>
        <w:rPr>
          <w:rFonts w:eastAsia="Times New Roman" w:cs="Arial"/>
          <w:color w:val="000000"/>
          <w:szCs w:val="22"/>
          <w:lang w:val="de-CH" w:eastAsia="de-CH"/>
        </w:rPr>
      </w:pPr>
      <w:r w:rsidRPr="004F5CA0">
        <w:rPr>
          <w:rFonts w:eastAsia="Times New Roman" w:cs="Arial"/>
          <w:color w:val="000000"/>
          <w:szCs w:val="22"/>
          <w:lang w:val="de-CH" w:eastAsia="de-CH"/>
        </w:rPr>
        <w:t xml:space="preserve">Gemäss Beurteilung von Herrn Dr. </w:t>
      </w:r>
      <w:r w:rsidR="00CC64F0">
        <w:rPr>
          <w:rFonts w:eastAsia="Times New Roman" w:cs="Arial"/>
          <w:color w:val="000000"/>
          <w:szCs w:val="22"/>
          <w:lang w:val="de-CH" w:eastAsia="de-CH"/>
        </w:rPr>
        <w:t xml:space="preserve">… vom … </w:t>
      </w:r>
      <w:r w:rsidRPr="004F5CA0">
        <w:rPr>
          <w:rFonts w:eastAsia="Times New Roman" w:cs="Arial"/>
          <w:color w:val="000000"/>
          <w:szCs w:val="22"/>
          <w:lang w:val="de-CH" w:eastAsia="de-CH"/>
        </w:rPr>
        <w:t xml:space="preserve">beträgt die Einschränkung der Integrität </w:t>
      </w:r>
      <w:r w:rsidR="00CC64F0">
        <w:rPr>
          <w:rFonts w:eastAsia="Times New Roman" w:cs="Arial"/>
          <w:color w:val="000000"/>
          <w:szCs w:val="22"/>
          <w:lang w:val="de-CH" w:eastAsia="de-CH"/>
        </w:rPr>
        <w:t>…</w:t>
      </w:r>
      <w:r w:rsidRPr="004F5CA0">
        <w:rPr>
          <w:rFonts w:eastAsia="Times New Roman" w:cs="Arial"/>
          <w:color w:val="000000"/>
          <w:szCs w:val="22"/>
          <w:lang w:val="de-CH" w:eastAsia="de-CH"/>
        </w:rPr>
        <w:t xml:space="preserve"> %.</w:t>
      </w:r>
    </w:p>
    <w:p w:rsidR="004F5CA0" w:rsidRPr="004F5CA0" w:rsidRDefault="004F5CA0" w:rsidP="004F5CA0">
      <w:pPr>
        <w:spacing w:line="234" w:lineRule="atLeast"/>
        <w:rPr>
          <w:rFonts w:eastAsia="Times New Roman" w:cs="Arial"/>
          <w:color w:val="000000"/>
          <w:szCs w:val="22"/>
          <w:lang w:val="de-CH" w:eastAsia="de-CH"/>
        </w:rPr>
      </w:pPr>
      <w:r w:rsidRPr="004F5CA0">
        <w:rPr>
          <w:rFonts w:eastAsia="Times New Roman" w:cs="Arial"/>
          <w:color w:val="000000"/>
          <w:szCs w:val="22"/>
          <w:lang w:val="de-CH" w:eastAsia="de-CH"/>
        </w:rPr>
        <w:t> </w:t>
      </w:r>
    </w:p>
    <w:p w:rsidR="004F5CA0" w:rsidRPr="004F5CA0" w:rsidRDefault="00CC64F0" w:rsidP="004F5CA0">
      <w:pPr>
        <w:spacing w:line="234" w:lineRule="atLeast"/>
        <w:rPr>
          <w:rFonts w:eastAsia="Times New Roman" w:cs="Arial"/>
          <w:color w:val="000000"/>
          <w:szCs w:val="22"/>
          <w:lang w:val="de-CH" w:eastAsia="de-CH"/>
        </w:rPr>
      </w:pPr>
      <w:r>
        <w:rPr>
          <w:rFonts w:eastAsia="Times New Roman" w:cs="Arial"/>
          <w:color w:val="000000"/>
          <w:szCs w:val="22"/>
          <w:lang w:val="de-CH" w:eastAsia="de-CH"/>
        </w:rPr>
        <w:t>…</w:t>
      </w:r>
      <w:r w:rsidR="004F5CA0" w:rsidRPr="004F5CA0">
        <w:rPr>
          <w:rFonts w:eastAsia="Times New Roman" w:cs="Arial"/>
          <w:color w:val="000000"/>
          <w:szCs w:val="22"/>
          <w:lang w:val="de-CH" w:eastAsia="de-CH"/>
        </w:rPr>
        <w:t xml:space="preserve"> % von CHF 126'000.00 (</w:t>
      </w:r>
      <w:r w:rsidR="00EC08B1">
        <w:rPr>
          <w:rFonts w:eastAsia="Times New Roman" w:cs="Arial"/>
          <w:color w:val="000000"/>
          <w:szCs w:val="22"/>
          <w:lang w:val="de-CH" w:eastAsia="de-CH"/>
        </w:rPr>
        <w:t>Unfälle ab 01.01.2016:</w:t>
      </w:r>
      <w:r w:rsidR="004F5CA0" w:rsidRPr="004F5CA0">
        <w:rPr>
          <w:rFonts w:eastAsia="Times New Roman" w:cs="Arial"/>
          <w:color w:val="000000"/>
          <w:szCs w:val="22"/>
          <w:lang w:val="de-CH" w:eastAsia="de-CH"/>
        </w:rPr>
        <w:t xml:space="preserve"> CHF 148'200.00</w:t>
      </w:r>
      <w:proofErr w:type="gramStart"/>
      <w:r w:rsidR="004F5CA0" w:rsidRPr="004F5CA0">
        <w:rPr>
          <w:rFonts w:eastAsia="Times New Roman" w:cs="Arial"/>
          <w:color w:val="000000"/>
          <w:szCs w:val="22"/>
          <w:lang w:val="de-CH" w:eastAsia="de-CH"/>
        </w:rPr>
        <w:t>)  =</w:t>
      </w:r>
      <w:proofErr w:type="gramEnd"/>
      <w:r w:rsidR="004F5CA0" w:rsidRPr="004F5CA0">
        <w:rPr>
          <w:rFonts w:eastAsia="Times New Roman" w:cs="Arial"/>
          <w:color w:val="000000"/>
          <w:szCs w:val="22"/>
          <w:lang w:val="de-CH" w:eastAsia="de-CH"/>
        </w:rPr>
        <w:t xml:space="preserve"> CHF </w:t>
      </w:r>
      <w:r>
        <w:rPr>
          <w:rFonts w:eastAsia="Times New Roman" w:cs="Arial"/>
          <w:color w:val="000000"/>
          <w:szCs w:val="22"/>
          <w:lang w:val="de-CH" w:eastAsia="de-CH"/>
        </w:rPr>
        <w:t>…</w:t>
      </w:r>
    </w:p>
    <w:p w:rsidR="004F5CA0" w:rsidRPr="004F5CA0" w:rsidRDefault="004F5CA0" w:rsidP="004F5CA0">
      <w:pPr>
        <w:spacing w:line="234" w:lineRule="atLeast"/>
        <w:rPr>
          <w:rFonts w:eastAsia="Times New Roman" w:cs="Arial"/>
          <w:color w:val="000000"/>
          <w:szCs w:val="22"/>
          <w:lang w:val="de-CH" w:eastAsia="de-CH"/>
        </w:rPr>
      </w:pPr>
      <w:r w:rsidRPr="004F5CA0">
        <w:rPr>
          <w:rFonts w:eastAsia="Times New Roman" w:cs="Arial"/>
          <w:color w:val="000000"/>
          <w:szCs w:val="22"/>
          <w:lang w:val="de-CH" w:eastAsia="de-CH"/>
        </w:rPr>
        <w:t> </w:t>
      </w:r>
    </w:p>
    <w:p w:rsidR="004F5CA0" w:rsidRPr="004F5CA0" w:rsidRDefault="004F5CA0" w:rsidP="004F5CA0">
      <w:pPr>
        <w:spacing w:line="234" w:lineRule="atLeast"/>
        <w:rPr>
          <w:rFonts w:eastAsia="Times New Roman" w:cs="Arial"/>
          <w:color w:val="000000"/>
          <w:szCs w:val="22"/>
          <w:lang w:val="de-CH" w:eastAsia="de-CH"/>
        </w:rPr>
      </w:pPr>
      <w:r w:rsidRPr="004F5CA0">
        <w:rPr>
          <w:rFonts w:eastAsia="Times New Roman" w:cs="Arial"/>
          <w:color w:val="000000"/>
          <w:szCs w:val="22"/>
          <w:lang w:val="de-CH" w:eastAsia="de-CH"/>
        </w:rPr>
        <w:t>Die Integritätsentschädigung beträgt CHF</w:t>
      </w:r>
      <w:proofErr w:type="gramStart"/>
      <w:r w:rsidRPr="004F5CA0">
        <w:rPr>
          <w:rFonts w:eastAsia="Times New Roman" w:cs="Arial"/>
          <w:color w:val="000000"/>
          <w:szCs w:val="22"/>
          <w:lang w:val="de-CH" w:eastAsia="de-CH"/>
        </w:rPr>
        <w:t xml:space="preserve"> </w:t>
      </w:r>
      <w:r w:rsidR="00CC64F0">
        <w:rPr>
          <w:rFonts w:eastAsia="Times New Roman" w:cs="Arial"/>
          <w:color w:val="000000"/>
          <w:szCs w:val="22"/>
          <w:lang w:val="de-CH" w:eastAsia="de-CH"/>
        </w:rPr>
        <w:t>…</w:t>
      </w:r>
      <w:r w:rsidRPr="004F5CA0">
        <w:rPr>
          <w:rFonts w:eastAsia="Times New Roman" w:cs="Arial"/>
          <w:color w:val="000000"/>
          <w:szCs w:val="22"/>
          <w:lang w:val="de-CH" w:eastAsia="de-CH"/>
        </w:rPr>
        <w:t>.</w:t>
      </w:r>
      <w:proofErr w:type="gramEnd"/>
      <w:r w:rsidR="00CC64F0">
        <w:rPr>
          <w:rFonts w:eastAsia="Times New Roman" w:cs="Arial"/>
          <w:color w:val="000000"/>
          <w:szCs w:val="22"/>
          <w:lang w:val="de-CH" w:eastAsia="de-CH"/>
        </w:rPr>
        <w:br/>
      </w:r>
    </w:p>
    <w:p w:rsidR="00D07DAC" w:rsidRPr="00E77995" w:rsidRDefault="00D07DAC" w:rsidP="00D07DAC">
      <w:pPr>
        <w:pStyle w:val="bodytext"/>
        <w:rPr>
          <w:rFonts w:ascii="Arial" w:hAnsi="Arial" w:cs="Arial"/>
          <w:sz w:val="22"/>
          <w:szCs w:val="22"/>
        </w:rPr>
      </w:pPr>
      <w:r w:rsidRPr="004F5CA0">
        <w:rPr>
          <w:rFonts w:ascii="Arial" w:hAnsi="Arial" w:cs="Arial"/>
          <w:sz w:val="22"/>
          <w:szCs w:val="22"/>
        </w:rPr>
        <w:t> </w:t>
      </w:r>
      <w:r w:rsidRPr="00E77995">
        <w:rPr>
          <w:rFonts w:ascii="Arial" w:hAnsi="Arial" w:cs="Arial"/>
          <w:sz w:val="22"/>
          <w:szCs w:val="22"/>
        </w:rPr>
        <w:t> </w:t>
      </w:r>
    </w:p>
    <w:p w:rsidR="00D07DAC" w:rsidRPr="00E77995" w:rsidRDefault="00D07DAC" w:rsidP="00D07DAC">
      <w:pPr>
        <w:pStyle w:val="bodytext"/>
        <w:rPr>
          <w:rFonts w:ascii="Arial" w:hAnsi="Arial" w:cs="Arial"/>
          <w:sz w:val="22"/>
          <w:szCs w:val="22"/>
        </w:rPr>
      </w:pPr>
      <w:r w:rsidRPr="00E77995">
        <w:rPr>
          <w:rStyle w:val="Fett"/>
          <w:rFonts w:ascii="Arial" w:hAnsi="Arial" w:cs="Arial"/>
          <w:sz w:val="22"/>
          <w:szCs w:val="22"/>
        </w:rPr>
        <w:t>1</w:t>
      </w:r>
      <w:r w:rsidR="004F5CA0">
        <w:rPr>
          <w:rStyle w:val="Fett"/>
          <w:rFonts w:ascii="Arial" w:hAnsi="Arial" w:cs="Arial"/>
          <w:sz w:val="22"/>
          <w:szCs w:val="22"/>
        </w:rPr>
        <w:t>0</w:t>
      </w:r>
      <w:r w:rsidRPr="00E77995">
        <w:rPr>
          <w:rStyle w:val="Fett"/>
          <w:rFonts w:ascii="Arial" w:hAnsi="Arial" w:cs="Arial"/>
          <w:sz w:val="22"/>
          <w:szCs w:val="22"/>
        </w:rPr>
        <w:t>. Entscheid</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Die Taggeldleistungen</w:t>
      </w:r>
      <w:r w:rsidR="008E1443" w:rsidRPr="00E77995">
        <w:rPr>
          <w:rFonts w:ascii="Arial" w:hAnsi="Arial" w:cs="Arial"/>
          <w:sz w:val="22"/>
          <w:szCs w:val="22"/>
        </w:rPr>
        <w:t xml:space="preserve"> </w:t>
      </w:r>
      <w:r w:rsidRPr="00E77995">
        <w:rPr>
          <w:rFonts w:ascii="Arial" w:hAnsi="Arial" w:cs="Arial"/>
          <w:sz w:val="22"/>
          <w:szCs w:val="22"/>
        </w:rPr>
        <w:t xml:space="preserve">werden per </w:t>
      </w:r>
      <w:r w:rsidR="00CC64F0">
        <w:rPr>
          <w:rFonts w:ascii="Arial" w:hAnsi="Arial" w:cs="Arial"/>
          <w:sz w:val="22"/>
          <w:szCs w:val="22"/>
        </w:rPr>
        <w:t>…</w:t>
      </w:r>
      <w:r w:rsidRPr="00E77995">
        <w:rPr>
          <w:rFonts w:ascii="Arial" w:hAnsi="Arial" w:cs="Arial"/>
          <w:sz w:val="22"/>
          <w:szCs w:val="22"/>
        </w:rPr>
        <w:t xml:space="preserve"> eingestellt.</w:t>
      </w:r>
      <w:r w:rsidR="008E1443" w:rsidRPr="00E77995">
        <w:rPr>
          <w:rFonts w:ascii="Arial" w:hAnsi="Arial" w:cs="Arial"/>
          <w:sz w:val="22"/>
          <w:szCs w:val="22"/>
        </w:rPr>
        <w:t xml:space="preserve"> </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xml:space="preserve">Ab </w:t>
      </w:r>
      <w:r w:rsidR="00CC64F0">
        <w:rPr>
          <w:rFonts w:ascii="Arial" w:hAnsi="Arial" w:cs="Arial"/>
          <w:sz w:val="22"/>
          <w:szCs w:val="22"/>
        </w:rPr>
        <w:t>…</w:t>
      </w:r>
      <w:r w:rsidR="007405FD">
        <w:rPr>
          <w:rFonts w:ascii="Arial" w:hAnsi="Arial" w:cs="Arial"/>
          <w:sz w:val="22"/>
          <w:szCs w:val="22"/>
        </w:rPr>
        <w:t xml:space="preserve"> </w:t>
      </w:r>
      <w:r w:rsidRPr="00E77995">
        <w:rPr>
          <w:rFonts w:ascii="Arial" w:hAnsi="Arial" w:cs="Arial"/>
          <w:sz w:val="22"/>
          <w:szCs w:val="22"/>
        </w:rPr>
        <w:t>besteht bei einem Invaliditätsgrad von </w:t>
      </w:r>
      <w:r w:rsidR="00CC64F0">
        <w:rPr>
          <w:rFonts w:ascii="Arial" w:hAnsi="Arial" w:cs="Arial"/>
          <w:sz w:val="22"/>
          <w:szCs w:val="22"/>
        </w:rPr>
        <w:t>…</w:t>
      </w:r>
      <w:r w:rsidR="007405FD">
        <w:rPr>
          <w:rFonts w:ascii="Arial" w:hAnsi="Arial" w:cs="Arial"/>
          <w:sz w:val="22"/>
          <w:szCs w:val="22"/>
        </w:rPr>
        <w:t xml:space="preserve"> %</w:t>
      </w:r>
      <w:r w:rsidRPr="00E77995">
        <w:rPr>
          <w:rFonts w:ascii="Arial" w:hAnsi="Arial" w:cs="Arial"/>
          <w:sz w:val="22"/>
          <w:szCs w:val="22"/>
        </w:rPr>
        <w:t xml:space="preserve"> ein monatlicher </w:t>
      </w:r>
      <w:r w:rsidR="00BE0259" w:rsidRPr="00E77995">
        <w:rPr>
          <w:rFonts w:ascii="Arial" w:hAnsi="Arial" w:cs="Arial"/>
          <w:sz w:val="22"/>
          <w:szCs w:val="22"/>
        </w:rPr>
        <w:t>Anspruch auf eine Invalidenrente</w:t>
      </w:r>
      <w:r w:rsidRPr="00E77995">
        <w:rPr>
          <w:rFonts w:ascii="Arial" w:hAnsi="Arial" w:cs="Arial"/>
          <w:sz w:val="22"/>
          <w:szCs w:val="22"/>
        </w:rPr>
        <w:t xml:space="preserve"> von CHF </w:t>
      </w:r>
      <w:r w:rsidR="00CC64F0">
        <w:rPr>
          <w:rFonts w:ascii="Arial" w:hAnsi="Arial" w:cs="Arial"/>
          <w:sz w:val="22"/>
          <w:szCs w:val="22"/>
        </w:rPr>
        <w:t>…</w:t>
      </w:r>
      <w:r w:rsidR="00B7133F" w:rsidRPr="00E77995">
        <w:rPr>
          <w:rFonts w:ascii="Arial" w:hAnsi="Arial" w:cs="Arial"/>
          <w:sz w:val="22"/>
          <w:szCs w:val="22"/>
        </w:rPr>
        <w:t>.</w:t>
      </w:r>
      <w:r w:rsidRPr="00E77995">
        <w:rPr>
          <w:rFonts w:ascii="Arial" w:hAnsi="Arial" w:cs="Arial"/>
          <w:sz w:val="22"/>
          <w:szCs w:val="22"/>
        </w:rPr>
        <w:t> </w:t>
      </w:r>
    </w:p>
    <w:p w:rsidR="001C3BD4" w:rsidRDefault="001C3BD4" w:rsidP="00D07DAC">
      <w:pPr>
        <w:pStyle w:val="bodytext"/>
        <w:rPr>
          <w:rFonts w:ascii="Arial" w:hAnsi="Arial" w:cs="Arial"/>
          <w:sz w:val="22"/>
          <w:szCs w:val="22"/>
        </w:rPr>
      </w:pPr>
    </w:p>
    <w:p w:rsidR="007405FD" w:rsidRPr="004F5CA0" w:rsidRDefault="007405FD" w:rsidP="007405FD">
      <w:pPr>
        <w:spacing w:line="234" w:lineRule="atLeast"/>
        <w:rPr>
          <w:rFonts w:eastAsia="Times New Roman" w:cs="Arial"/>
          <w:color w:val="000000"/>
          <w:szCs w:val="22"/>
          <w:lang w:val="de-CH" w:eastAsia="de-CH"/>
        </w:rPr>
      </w:pPr>
      <w:r w:rsidRPr="004F5CA0">
        <w:rPr>
          <w:rFonts w:eastAsia="Times New Roman" w:cs="Arial"/>
          <w:color w:val="000000"/>
          <w:szCs w:val="22"/>
          <w:lang w:val="de-CH" w:eastAsia="de-CH"/>
        </w:rPr>
        <w:t xml:space="preserve">Die Integritätsentschädigung beträgt CHF </w:t>
      </w:r>
      <w:r w:rsidR="00CC64F0">
        <w:rPr>
          <w:rFonts w:eastAsia="Times New Roman" w:cs="Arial"/>
          <w:color w:val="000000"/>
          <w:szCs w:val="22"/>
          <w:lang w:val="de-CH" w:eastAsia="de-CH"/>
        </w:rPr>
        <w:t>…</w:t>
      </w:r>
      <w:r w:rsidRPr="004F5CA0">
        <w:rPr>
          <w:rFonts w:eastAsia="Times New Roman" w:cs="Arial"/>
          <w:color w:val="000000"/>
          <w:szCs w:val="22"/>
          <w:lang w:val="de-CH" w:eastAsia="de-CH"/>
        </w:rPr>
        <w:t>.</w:t>
      </w:r>
    </w:p>
    <w:p w:rsidR="007405FD" w:rsidRPr="00E77995" w:rsidRDefault="007405FD" w:rsidP="00D07DAC">
      <w:pPr>
        <w:pStyle w:val="bodytext"/>
        <w:rPr>
          <w:rFonts w:ascii="Arial" w:hAnsi="Arial" w:cs="Arial"/>
          <w:sz w:val="22"/>
          <w:szCs w:val="22"/>
        </w:rPr>
      </w:pP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Heil</w:t>
      </w:r>
      <w:r w:rsidR="00CC64F0">
        <w:rPr>
          <w:rFonts w:ascii="Arial" w:hAnsi="Arial" w:cs="Arial"/>
          <w:sz w:val="22"/>
          <w:szCs w:val="22"/>
        </w:rPr>
        <w:t>behandlungen</w:t>
      </w:r>
      <w:r w:rsidRPr="00E77995">
        <w:rPr>
          <w:rFonts w:ascii="Arial" w:hAnsi="Arial" w:cs="Arial"/>
          <w:sz w:val="22"/>
          <w:szCs w:val="22"/>
        </w:rPr>
        <w:t xml:space="preserve"> werden im Rahmen von Art. 21 UVG ge</w:t>
      </w:r>
      <w:r w:rsidR="008E4146">
        <w:rPr>
          <w:rFonts w:ascii="Arial" w:hAnsi="Arial" w:cs="Arial"/>
          <w:sz w:val="22"/>
          <w:szCs w:val="22"/>
        </w:rPr>
        <w:t>prüft</w:t>
      </w:r>
      <w:bookmarkStart w:id="2" w:name="_GoBack"/>
      <w:bookmarkEnd w:id="2"/>
      <w:r w:rsidRPr="00E77995">
        <w:rPr>
          <w:rFonts w:ascii="Arial" w:hAnsi="Arial" w:cs="Arial"/>
          <w:sz w:val="22"/>
          <w:szCs w:val="22"/>
        </w:rPr>
        <w:t>.</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 </w:t>
      </w:r>
    </w:p>
    <w:p w:rsidR="00D07DAC" w:rsidRPr="00E77995" w:rsidRDefault="00D07DAC" w:rsidP="00D07DAC">
      <w:pPr>
        <w:pStyle w:val="bodytext"/>
        <w:rPr>
          <w:rFonts w:ascii="Arial" w:hAnsi="Arial" w:cs="Arial"/>
          <w:sz w:val="22"/>
          <w:szCs w:val="22"/>
        </w:rPr>
      </w:pPr>
      <w:r w:rsidRPr="00E77995">
        <w:rPr>
          <w:rFonts w:ascii="Arial" w:hAnsi="Arial" w:cs="Arial"/>
          <w:sz w:val="22"/>
          <w:szCs w:val="22"/>
        </w:rPr>
        <w:t>Es werden keine Kosten erhoben.</w:t>
      </w:r>
      <w:r w:rsidR="00CC64F0">
        <w:rPr>
          <w:rFonts w:ascii="Arial" w:hAnsi="Arial" w:cs="Arial"/>
          <w:sz w:val="22"/>
          <w:szCs w:val="22"/>
        </w:rPr>
        <w:br/>
      </w:r>
    </w:p>
    <w:p w:rsidR="00576C48" w:rsidRPr="00E77995" w:rsidRDefault="00576C48" w:rsidP="00304D71">
      <w:pPr>
        <w:autoSpaceDE w:val="0"/>
        <w:autoSpaceDN w:val="0"/>
        <w:adjustRightInd w:val="0"/>
        <w:rPr>
          <w:rFonts w:cs="Arial"/>
          <w:b/>
          <w:szCs w:val="22"/>
          <w:lang w:val="de-CH" w:eastAsia="en-US"/>
        </w:rPr>
      </w:pPr>
    </w:p>
    <w:p w:rsidR="00AE5AAF" w:rsidRPr="00E77995" w:rsidRDefault="007405FD" w:rsidP="00304D71">
      <w:pPr>
        <w:autoSpaceDE w:val="0"/>
        <w:autoSpaceDN w:val="0"/>
        <w:adjustRightInd w:val="0"/>
        <w:rPr>
          <w:rFonts w:cs="Arial"/>
          <w:b/>
          <w:szCs w:val="22"/>
          <w:lang w:val="de-CH" w:eastAsia="en-US"/>
        </w:rPr>
      </w:pPr>
      <w:r>
        <w:rPr>
          <w:rFonts w:cs="Arial"/>
          <w:b/>
          <w:szCs w:val="22"/>
          <w:lang w:val="de-CH" w:eastAsia="en-US"/>
        </w:rPr>
        <w:t>11</w:t>
      </w:r>
      <w:r w:rsidR="00576C48" w:rsidRPr="00E77995">
        <w:rPr>
          <w:rFonts w:cs="Arial"/>
          <w:b/>
          <w:szCs w:val="22"/>
          <w:lang w:val="de-CH" w:eastAsia="en-US"/>
        </w:rPr>
        <w:t xml:space="preserve">. </w:t>
      </w:r>
      <w:r w:rsidR="00AE5AAF" w:rsidRPr="00E77995">
        <w:rPr>
          <w:rFonts w:cs="Arial"/>
          <w:b/>
          <w:szCs w:val="22"/>
          <w:lang w:val="de-CH" w:eastAsia="en-US"/>
        </w:rPr>
        <w:t>Rechtsmittelbelehrung</w:t>
      </w:r>
    </w:p>
    <w:p w:rsidR="00AE5AAF" w:rsidRPr="00E77995" w:rsidRDefault="00AE5AAF" w:rsidP="00304D71">
      <w:pPr>
        <w:autoSpaceDE w:val="0"/>
        <w:autoSpaceDN w:val="0"/>
        <w:adjustRightInd w:val="0"/>
        <w:rPr>
          <w:rFonts w:cs="Arial"/>
          <w:szCs w:val="22"/>
          <w:lang w:val="de-CH" w:eastAsia="en-US"/>
        </w:rPr>
      </w:pPr>
    </w:p>
    <w:p w:rsidR="00304D71" w:rsidRPr="00E77995" w:rsidRDefault="00304D71" w:rsidP="00304D71">
      <w:pPr>
        <w:autoSpaceDE w:val="0"/>
        <w:autoSpaceDN w:val="0"/>
        <w:adjustRightInd w:val="0"/>
        <w:rPr>
          <w:rFonts w:cs="Arial"/>
          <w:szCs w:val="22"/>
          <w:lang w:val="de-CH" w:eastAsia="en-US"/>
        </w:rPr>
      </w:pPr>
      <w:r w:rsidRPr="00E77995">
        <w:rPr>
          <w:rFonts w:cs="Arial"/>
          <w:szCs w:val="22"/>
          <w:lang w:val="de-CH" w:eastAsia="en-US"/>
        </w:rPr>
        <w:t>Diese Verf</w:t>
      </w:r>
      <w:r w:rsidR="00A02C93" w:rsidRPr="00E77995">
        <w:rPr>
          <w:rFonts w:cs="Arial"/>
          <w:szCs w:val="22"/>
          <w:lang w:val="de-CH" w:eastAsia="en-US"/>
        </w:rPr>
        <w:t>ü</w:t>
      </w:r>
      <w:r w:rsidRPr="00E77995">
        <w:rPr>
          <w:rFonts w:cs="Arial"/>
          <w:szCs w:val="22"/>
          <w:lang w:val="de-CH" w:eastAsia="en-US"/>
        </w:rPr>
        <w:t>gung wird rechtskraftig, wenn nicht innerha</w:t>
      </w:r>
      <w:r w:rsidR="00A02C93" w:rsidRPr="00E77995">
        <w:rPr>
          <w:rFonts w:cs="Arial"/>
          <w:szCs w:val="22"/>
          <w:lang w:val="de-CH" w:eastAsia="en-US"/>
        </w:rPr>
        <w:t>l</w:t>
      </w:r>
      <w:r w:rsidRPr="00E77995">
        <w:rPr>
          <w:rFonts w:cs="Arial"/>
          <w:szCs w:val="22"/>
          <w:lang w:val="de-CH" w:eastAsia="en-US"/>
        </w:rPr>
        <w:t>b von 30 Tagen seit ihrer Zuste</w:t>
      </w:r>
      <w:r w:rsidR="00A02C93" w:rsidRPr="00E77995">
        <w:rPr>
          <w:rFonts w:cs="Arial"/>
          <w:szCs w:val="22"/>
          <w:lang w:val="de-CH" w:eastAsia="en-US"/>
        </w:rPr>
        <w:t>l</w:t>
      </w:r>
      <w:r w:rsidRPr="00E77995">
        <w:rPr>
          <w:rFonts w:cs="Arial"/>
          <w:szCs w:val="22"/>
          <w:lang w:val="de-CH" w:eastAsia="en-US"/>
        </w:rPr>
        <w:t xml:space="preserve">lung bei </w:t>
      </w:r>
      <w:r w:rsidR="007405FD">
        <w:rPr>
          <w:rFonts w:cs="Arial"/>
          <w:szCs w:val="22"/>
          <w:lang w:val="de-CH" w:eastAsia="en-US"/>
        </w:rPr>
        <w:t>der im Brief genannten Adresse b</w:t>
      </w:r>
      <w:r w:rsidRPr="00E77995">
        <w:rPr>
          <w:rFonts w:cs="Arial"/>
          <w:szCs w:val="22"/>
          <w:lang w:val="de-CH" w:eastAsia="en-US"/>
        </w:rPr>
        <w:t>egründete Einsprache erhoben wird</w:t>
      </w:r>
      <w:r w:rsidR="007405FD">
        <w:rPr>
          <w:rFonts w:cs="Arial"/>
          <w:szCs w:val="22"/>
          <w:lang w:val="de-CH" w:eastAsia="en-US"/>
        </w:rPr>
        <w:t xml:space="preserve"> </w:t>
      </w:r>
      <w:r w:rsidRPr="00E77995">
        <w:rPr>
          <w:rFonts w:cs="Arial"/>
          <w:szCs w:val="22"/>
          <w:lang w:val="de-CH" w:eastAsia="en-US"/>
        </w:rPr>
        <w:t>(Art. 52 ATSG). Eine Einsprache hat keine aufschiebende Wirkung der verf</w:t>
      </w:r>
      <w:r w:rsidR="00BA3C10" w:rsidRPr="00E77995">
        <w:rPr>
          <w:rFonts w:cs="Arial"/>
          <w:szCs w:val="22"/>
          <w:lang w:val="de-CH" w:eastAsia="en-US"/>
        </w:rPr>
        <w:t>ü</w:t>
      </w:r>
      <w:r w:rsidRPr="00E77995">
        <w:rPr>
          <w:rFonts w:cs="Arial"/>
          <w:szCs w:val="22"/>
          <w:lang w:val="de-CH" w:eastAsia="en-US"/>
        </w:rPr>
        <w:t>gten Leistungen (Art. 11 ATSV).</w:t>
      </w:r>
    </w:p>
    <w:p w:rsidR="002A57D5" w:rsidRPr="00E77995" w:rsidRDefault="002A57D5" w:rsidP="003F7B11">
      <w:pPr>
        <w:rPr>
          <w:szCs w:val="22"/>
          <w:lang w:val="de-CH"/>
        </w:rPr>
      </w:pPr>
    </w:p>
    <w:p w:rsidR="005453B1" w:rsidRPr="00E77995" w:rsidRDefault="005453B1" w:rsidP="003F7B11">
      <w:pPr>
        <w:rPr>
          <w:szCs w:val="22"/>
          <w:lang w:val="de-CH"/>
        </w:rPr>
      </w:pPr>
      <w:r w:rsidRPr="00E77995">
        <w:rPr>
          <w:szCs w:val="22"/>
          <w:lang w:val="de-CH"/>
        </w:rPr>
        <w:t>Freu</w:t>
      </w:r>
      <w:r w:rsidR="00B1682F" w:rsidRPr="00E77995">
        <w:rPr>
          <w:szCs w:val="22"/>
          <w:lang w:val="de-CH"/>
        </w:rPr>
        <w:t>n</w:t>
      </w:r>
      <w:r w:rsidRPr="00E77995">
        <w:rPr>
          <w:szCs w:val="22"/>
          <w:lang w:val="de-CH"/>
        </w:rPr>
        <w:t>dliche Grüsse</w:t>
      </w:r>
    </w:p>
    <w:p w:rsidR="005453B1" w:rsidRPr="00E77995" w:rsidRDefault="005453B1" w:rsidP="003F7B11">
      <w:pPr>
        <w:rPr>
          <w:szCs w:val="22"/>
          <w:lang w:val="de-CH"/>
        </w:rPr>
      </w:pPr>
    </w:p>
    <w:p w:rsidR="00BA3C10" w:rsidRPr="00E77995" w:rsidRDefault="003358E6" w:rsidP="003F7B11">
      <w:pPr>
        <w:rPr>
          <w:szCs w:val="22"/>
          <w:lang w:val="de-CH"/>
        </w:rPr>
      </w:pPr>
      <w:r>
        <w:rPr>
          <w:szCs w:val="22"/>
          <w:lang w:val="de-CH"/>
        </w:rPr>
        <w:t>…</w:t>
      </w:r>
    </w:p>
    <w:p w:rsidR="00BA3C10" w:rsidRPr="00E77995" w:rsidRDefault="003358E6" w:rsidP="003F7B11">
      <w:pPr>
        <w:rPr>
          <w:szCs w:val="22"/>
          <w:lang w:val="de-CH"/>
        </w:rPr>
      </w:pPr>
      <w:r>
        <w:rPr>
          <w:szCs w:val="22"/>
          <w:lang w:val="de-CH"/>
        </w:rPr>
        <w:t>…</w:t>
      </w:r>
    </w:p>
    <w:p w:rsidR="005453B1" w:rsidRDefault="005453B1" w:rsidP="003F7B11">
      <w:pPr>
        <w:rPr>
          <w:szCs w:val="22"/>
          <w:lang w:val="de-CH"/>
        </w:rPr>
      </w:pPr>
    </w:p>
    <w:p w:rsidR="007405FD" w:rsidRDefault="007405FD" w:rsidP="003F7B11">
      <w:pPr>
        <w:rPr>
          <w:szCs w:val="22"/>
          <w:lang w:val="de-CH"/>
        </w:rPr>
      </w:pPr>
    </w:p>
    <w:p w:rsidR="007405FD" w:rsidRDefault="007405FD" w:rsidP="003F7B11">
      <w:pPr>
        <w:rPr>
          <w:szCs w:val="22"/>
          <w:lang w:val="de-CH"/>
        </w:rPr>
      </w:pPr>
    </w:p>
    <w:p w:rsidR="007405FD" w:rsidRDefault="007405FD" w:rsidP="003F7B11">
      <w:pPr>
        <w:rPr>
          <w:szCs w:val="22"/>
          <w:lang w:val="de-CH"/>
        </w:rPr>
      </w:pPr>
      <w:r>
        <w:rPr>
          <w:szCs w:val="22"/>
          <w:lang w:val="de-CH"/>
        </w:rPr>
        <w:t>Eröffnung:</w:t>
      </w:r>
    </w:p>
    <w:p w:rsidR="007405FD" w:rsidRDefault="007405FD" w:rsidP="003F7B11">
      <w:pPr>
        <w:rPr>
          <w:szCs w:val="22"/>
          <w:lang w:val="de-CH"/>
        </w:rPr>
      </w:pPr>
    </w:p>
    <w:p w:rsidR="007405FD" w:rsidRDefault="003358E6" w:rsidP="003F7B11">
      <w:pPr>
        <w:rPr>
          <w:szCs w:val="22"/>
          <w:lang w:val="de-CH"/>
        </w:rPr>
      </w:pPr>
      <w:r>
        <w:rPr>
          <w:szCs w:val="22"/>
          <w:lang w:val="de-CH"/>
        </w:rPr>
        <w:t>…</w:t>
      </w:r>
    </w:p>
    <w:p w:rsidR="007405FD" w:rsidRDefault="003358E6" w:rsidP="003F7B11">
      <w:pPr>
        <w:rPr>
          <w:szCs w:val="22"/>
          <w:lang w:val="de-CH"/>
        </w:rPr>
      </w:pPr>
      <w:r>
        <w:rPr>
          <w:szCs w:val="22"/>
          <w:lang w:val="de-CH"/>
        </w:rPr>
        <w:t>…</w:t>
      </w:r>
    </w:p>
    <w:p w:rsidR="007405FD" w:rsidRDefault="007405FD" w:rsidP="003F7B11">
      <w:pPr>
        <w:rPr>
          <w:szCs w:val="22"/>
          <w:lang w:val="de-CH"/>
        </w:rPr>
      </w:pPr>
    </w:p>
    <w:p w:rsidR="007405FD" w:rsidRDefault="007405FD" w:rsidP="003F7B11">
      <w:pPr>
        <w:rPr>
          <w:szCs w:val="22"/>
          <w:lang w:val="de-CH"/>
        </w:rPr>
      </w:pPr>
    </w:p>
    <w:p w:rsidR="007405FD" w:rsidRDefault="007405FD" w:rsidP="003F7B11">
      <w:pPr>
        <w:rPr>
          <w:szCs w:val="22"/>
          <w:lang w:val="de-CH"/>
        </w:rPr>
      </w:pPr>
      <w:r>
        <w:rPr>
          <w:szCs w:val="22"/>
          <w:lang w:val="de-CH"/>
        </w:rPr>
        <w:t>Beilage:</w:t>
      </w:r>
    </w:p>
    <w:p w:rsidR="007405FD" w:rsidRDefault="007405FD" w:rsidP="003F7B11">
      <w:pPr>
        <w:rPr>
          <w:szCs w:val="22"/>
          <w:lang w:val="de-CH"/>
        </w:rPr>
      </w:pPr>
    </w:p>
    <w:p w:rsidR="007405FD" w:rsidRDefault="003358E6" w:rsidP="003F7B11">
      <w:pPr>
        <w:rPr>
          <w:szCs w:val="22"/>
          <w:lang w:val="de-CH"/>
        </w:rPr>
      </w:pPr>
      <w:r>
        <w:rPr>
          <w:szCs w:val="22"/>
          <w:lang w:val="de-CH"/>
        </w:rPr>
        <w:t>…</w:t>
      </w:r>
    </w:p>
    <w:sectPr w:rsidR="007405FD" w:rsidSect="0004021F">
      <w:pgSz w:w="11906" w:h="16838"/>
      <w:pgMar w:top="1440" w:right="1134"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8C4" w:rsidRDefault="006F68C4">
      <w:r>
        <w:separator/>
      </w:r>
    </w:p>
  </w:endnote>
  <w:endnote w:type="continuationSeparator" w:id="0">
    <w:p w:rsidR="006F68C4" w:rsidRDefault="006F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8C4" w:rsidRDefault="006F68C4">
      <w:r>
        <w:separator/>
      </w:r>
    </w:p>
  </w:footnote>
  <w:footnote w:type="continuationSeparator" w:id="0">
    <w:p w:rsidR="006F68C4" w:rsidRDefault="006F6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38D"/>
    <w:multiLevelType w:val="multilevel"/>
    <w:tmpl w:val="6C764A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A73C2F"/>
    <w:multiLevelType w:val="hybridMultilevel"/>
    <w:tmpl w:val="44668844"/>
    <w:lvl w:ilvl="0" w:tplc="2BA6DE28">
      <w:start w:val="1"/>
      <w:numFmt w:val="lowerLetter"/>
      <w:lvlText w:val="%1.)"/>
      <w:lvlJc w:val="left"/>
      <w:pPr>
        <w:ind w:left="3600" w:hanging="360"/>
      </w:pPr>
      <w:rPr>
        <w:rFonts w:hint="default"/>
        <w:color w:val="FF0000"/>
      </w:rPr>
    </w:lvl>
    <w:lvl w:ilvl="1" w:tplc="08070019" w:tentative="1">
      <w:start w:val="1"/>
      <w:numFmt w:val="lowerLetter"/>
      <w:lvlText w:val="%2."/>
      <w:lvlJc w:val="left"/>
      <w:pPr>
        <w:ind w:left="4320" w:hanging="360"/>
      </w:pPr>
    </w:lvl>
    <w:lvl w:ilvl="2" w:tplc="0807001B" w:tentative="1">
      <w:start w:val="1"/>
      <w:numFmt w:val="lowerRoman"/>
      <w:lvlText w:val="%3."/>
      <w:lvlJc w:val="right"/>
      <w:pPr>
        <w:ind w:left="5040" w:hanging="180"/>
      </w:pPr>
    </w:lvl>
    <w:lvl w:ilvl="3" w:tplc="0807000F" w:tentative="1">
      <w:start w:val="1"/>
      <w:numFmt w:val="decimal"/>
      <w:lvlText w:val="%4."/>
      <w:lvlJc w:val="left"/>
      <w:pPr>
        <w:ind w:left="5760" w:hanging="360"/>
      </w:pPr>
    </w:lvl>
    <w:lvl w:ilvl="4" w:tplc="08070019" w:tentative="1">
      <w:start w:val="1"/>
      <w:numFmt w:val="lowerLetter"/>
      <w:lvlText w:val="%5."/>
      <w:lvlJc w:val="left"/>
      <w:pPr>
        <w:ind w:left="6480" w:hanging="360"/>
      </w:pPr>
    </w:lvl>
    <w:lvl w:ilvl="5" w:tplc="0807001B" w:tentative="1">
      <w:start w:val="1"/>
      <w:numFmt w:val="lowerRoman"/>
      <w:lvlText w:val="%6."/>
      <w:lvlJc w:val="right"/>
      <w:pPr>
        <w:ind w:left="7200" w:hanging="180"/>
      </w:pPr>
    </w:lvl>
    <w:lvl w:ilvl="6" w:tplc="0807000F" w:tentative="1">
      <w:start w:val="1"/>
      <w:numFmt w:val="decimal"/>
      <w:lvlText w:val="%7."/>
      <w:lvlJc w:val="left"/>
      <w:pPr>
        <w:ind w:left="7920" w:hanging="360"/>
      </w:pPr>
    </w:lvl>
    <w:lvl w:ilvl="7" w:tplc="08070019" w:tentative="1">
      <w:start w:val="1"/>
      <w:numFmt w:val="lowerLetter"/>
      <w:lvlText w:val="%8."/>
      <w:lvlJc w:val="left"/>
      <w:pPr>
        <w:ind w:left="8640" w:hanging="360"/>
      </w:pPr>
    </w:lvl>
    <w:lvl w:ilvl="8" w:tplc="0807001B" w:tentative="1">
      <w:start w:val="1"/>
      <w:numFmt w:val="lowerRoman"/>
      <w:lvlText w:val="%9."/>
      <w:lvlJc w:val="right"/>
      <w:pPr>
        <w:ind w:left="9360" w:hanging="180"/>
      </w:pPr>
    </w:lvl>
  </w:abstractNum>
  <w:abstractNum w:abstractNumId="2" w15:restartNumberingAfterBreak="0">
    <w:nsid w:val="0BD066AD"/>
    <w:multiLevelType w:val="hybridMultilevel"/>
    <w:tmpl w:val="98FC6C3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500CCD"/>
    <w:multiLevelType w:val="multilevel"/>
    <w:tmpl w:val="1C96EF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33079B"/>
    <w:multiLevelType w:val="hybridMultilevel"/>
    <w:tmpl w:val="C58400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906F9D"/>
    <w:multiLevelType w:val="hybridMultilevel"/>
    <w:tmpl w:val="9968CA1E"/>
    <w:lvl w:ilvl="0" w:tplc="C6FEB762">
      <w:start w:val="1"/>
      <w:numFmt w:val="decimal"/>
      <w:lvlText w:val="%1."/>
      <w:lvlJc w:val="left"/>
      <w:pPr>
        <w:ind w:left="491" w:hanging="360"/>
      </w:pPr>
      <w:rPr>
        <w:rFonts w:hint="default"/>
        <w:b/>
        <w:color w:val="181818"/>
      </w:rPr>
    </w:lvl>
    <w:lvl w:ilvl="1" w:tplc="08070019" w:tentative="1">
      <w:start w:val="1"/>
      <w:numFmt w:val="lowerLetter"/>
      <w:lvlText w:val="%2."/>
      <w:lvlJc w:val="left"/>
      <w:pPr>
        <w:ind w:left="1211" w:hanging="360"/>
      </w:pPr>
    </w:lvl>
    <w:lvl w:ilvl="2" w:tplc="0807001B" w:tentative="1">
      <w:start w:val="1"/>
      <w:numFmt w:val="lowerRoman"/>
      <w:lvlText w:val="%3."/>
      <w:lvlJc w:val="right"/>
      <w:pPr>
        <w:ind w:left="1931" w:hanging="180"/>
      </w:pPr>
    </w:lvl>
    <w:lvl w:ilvl="3" w:tplc="0807000F" w:tentative="1">
      <w:start w:val="1"/>
      <w:numFmt w:val="decimal"/>
      <w:lvlText w:val="%4."/>
      <w:lvlJc w:val="left"/>
      <w:pPr>
        <w:ind w:left="2651" w:hanging="360"/>
      </w:pPr>
    </w:lvl>
    <w:lvl w:ilvl="4" w:tplc="08070019" w:tentative="1">
      <w:start w:val="1"/>
      <w:numFmt w:val="lowerLetter"/>
      <w:lvlText w:val="%5."/>
      <w:lvlJc w:val="left"/>
      <w:pPr>
        <w:ind w:left="3371" w:hanging="360"/>
      </w:pPr>
    </w:lvl>
    <w:lvl w:ilvl="5" w:tplc="0807001B" w:tentative="1">
      <w:start w:val="1"/>
      <w:numFmt w:val="lowerRoman"/>
      <w:lvlText w:val="%6."/>
      <w:lvlJc w:val="right"/>
      <w:pPr>
        <w:ind w:left="4091" w:hanging="180"/>
      </w:pPr>
    </w:lvl>
    <w:lvl w:ilvl="6" w:tplc="0807000F" w:tentative="1">
      <w:start w:val="1"/>
      <w:numFmt w:val="decimal"/>
      <w:lvlText w:val="%7."/>
      <w:lvlJc w:val="left"/>
      <w:pPr>
        <w:ind w:left="4811" w:hanging="360"/>
      </w:pPr>
    </w:lvl>
    <w:lvl w:ilvl="7" w:tplc="08070019" w:tentative="1">
      <w:start w:val="1"/>
      <w:numFmt w:val="lowerLetter"/>
      <w:lvlText w:val="%8."/>
      <w:lvlJc w:val="left"/>
      <w:pPr>
        <w:ind w:left="5531" w:hanging="360"/>
      </w:pPr>
    </w:lvl>
    <w:lvl w:ilvl="8" w:tplc="0807001B" w:tentative="1">
      <w:start w:val="1"/>
      <w:numFmt w:val="lowerRoman"/>
      <w:lvlText w:val="%9."/>
      <w:lvlJc w:val="right"/>
      <w:pPr>
        <w:ind w:left="6251" w:hanging="180"/>
      </w:pPr>
    </w:lvl>
  </w:abstractNum>
  <w:abstractNum w:abstractNumId="6" w15:restartNumberingAfterBreak="0">
    <w:nsid w:val="11EA6424"/>
    <w:multiLevelType w:val="hybridMultilevel"/>
    <w:tmpl w:val="05087D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AB6787"/>
    <w:multiLevelType w:val="hybridMultilevel"/>
    <w:tmpl w:val="CE16C164"/>
    <w:lvl w:ilvl="0" w:tplc="8800DEC6">
      <w:start w:val="1"/>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5AD3A32"/>
    <w:multiLevelType w:val="hybridMultilevel"/>
    <w:tmpl w:val="89F868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497F9A"/>
    <w:multiLevelType w:val="hybridMultilevel"/>
    <w:tmpl w:val="3D3459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0B7F97"/>
    <w:multiLevelType w:val="hybridMultilevel"/>
    <w:tmpl w:val="1C96EF4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F9602EC"/>
    <w:multiLevelType w:val="hybridMultilevel"/>
    <w:tmpl w:val="790649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323CBB"/>
    <w:multiLevelType w:val="hybridMultilevel"/>
    <w:tmpl w:val="71344066"/>
    <w:lvl w:ilvl="0" w:tplc="FA58C0F8">
      <w:start w:val="1"/>
      <w:numFmt w:val="lowerLetter"/>
      <w:lvlText w:val="%1.)"/>
      <w:lvlJc w:val="left"/>
      <w:pPr>
        <w:ind w:left="720" w:hanging="360"/>
      </w:pPr>
      <w:rPr>
        <w:rFonts w:hint="default"/>
        <w:color w:val="FF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7671DD"/>
    <w:multiLevelType w:val="hybridMultilevel"/>
    <w:tmpl w:val="C59A29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A6938BF"/>
    <w:multiLevelType w:val="hybridMultilevel"/>
    <w:tmpl w:val="0052BFEC"/>
    <w:lvl w:ilvl="0" w:tplc="EBF01E5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0420745"/>
    <w:multiLevelType w:val="hybridMultilevel"/>
    <w:tmpl w:val="7730CAA0"/>
    <w:lvl w:ilvl="0" w:tplc="D94837A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5A2AAF"/>
    <w:multiLevelType w:val="hybridMultilevel"/>
    <w:tmpl w:val="71344066"/>
    <w:lvl w:ilvl="0" w:tplc="FA58C0F8">
      <w:start w:val="1"/>
      <w:numFmt w:val="lowerLetter"/>
      <w:lvlText w:val="%1.)"/>
      <w:lvlJc w:val="left"/>
      <w:pPr>
        <w:ind w:left="720" w:hanging="360"/>
      </w:pPr>
      <w:rPr>
        <w:rFonts w:hint="default"/>
        <w:color w:val="FF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F206C43"/>
    <w:multiLevelType w:val="hybridMultilevel"/>
    <w:tmpl w:val="0052BFEC"/>
    <w:lvl w:ilvl="0" w:tplc="EBF01E5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4426B90"/>
    <w:multiLevelType w:val="hybridMultilevel"/>
    <w:tmpl w:val="77324D60"/>
    <w:lvl w:ilvl="0" w:tplc="08070001">
      <w:start w:val="1"/>
      <w:numFmt w:val="bullet"/>
      <w:lvlText w:val=""/>
      <w:lvlJc w:val="left"/>
      <w:pPr>
        <w:tabs>
          <w:tab w:val="num" w:pos="720"/>
        </w:tabs>
        <w:ind w:left="720" w:hanging="360"/>
      </w:pPr>
      <w:rPr>
        <w:rFonts w:ascii="Symbol" w:hAnsi="Symbol" w:hint="default"/>
      </w:rPr>
    </w:lvl>
    <w:lvl w:ilvl="1" w:tplc="0807000B">
      <w:start w:val="1"/>
      <w:numFmt w:val="bullet"/>
      <w:lvlText w:val=""/>
      <w:lvlJc w:val="left"/>
      <w:pPr>
        <w:tabs>
          <w:tab w:val="num" w:pos="1440"/>
        </w:tabs>
        <w:ind w:left="1440" w:hanging="360"/>
      </w:pPr>
      <w:rPr>
        <w:rFonts w:ascii="Wingdings" w:hAnsi="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A24903"/>
    <w:multiLevelType w:val="hybridMultilevel"/>
    <w:tmpl w:val="677A4A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A171403"/>
    <w:multiLevelType w:val="hybridMultilevel"/>
    <w:tmpl w:val="4D7AA8F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E3F7A67"/>
    <w:multiLevelType w:val="hybridMultilevel"/>
    <w:tmpl w:val="71344066"/>
    <w:lvl w:ilvl="0" w:tplc="FA58C0F8">
      <w:start w:val="1"/>
      <w:numFmt w:val="lowerLetter"/>
      <w:lvlText w:val="%1.)"/>
      <w:lvlJc w:val="left"/>
      <w:pPr>
        <w:ind w:left="720" w:hanging="360"/>
      </w:pPr>
      <w:rPr>
        <w:rFonts w:hint="default"/>
        <w:color w:val="FF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85A1C5B"/>
    <w:multiLevelType w:val="hybridMultilevel"/>
    <w:tmpl w:val="D3E0BE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B1B35AE"/>
    <w:multiLevelType w:val="hybridMultilevel"/>
    <w:tmpl w:val="71344066"/>
    <w:lvl w:ilvl="0" w:tplc="FA58C0F8">
      <w:start w:val="1"/>
      <w:numFmt w:val="lowerLetter"/>
      <w:lvlText w:val="%1.)"/>
      <w:lvlJc w:val="left"/>
      <w:pPr>
        <w:ind w:left="720" w:hanging="360"/>
      </w:pPr>
      <w:rPr>
        <w:rFonts w:hint="default"/>
        <w:color w:val="FF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D2024F7"/>
    <w:multiLevelType w:val="hybridMultilevel"/>
    <w:tmpl w:val="BBF08B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F042978"/>
    <w:multiLevelType w:val="hybridMultilevel"/>
    <w:tmpl w:val="B1104BB6"/>
    <w:lvl w:ilvl="0" w:tplc="EB48C178">
      <w:start w:val="818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D0D7A"/>
    <w:multiLevelType w:val="hybridMultilevel"/>
    <w:tmpl w:val="4F1C6296"/>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7" w15:restartNumberingAfterBreak="0">
    <w:nsid w:val="74536941"/>
    <w:multiLevelType w:val="hybridMultilevel"/>
    <w:tmpl w:val="017C5C14"/>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0"/>
  </w:num>
  <w:num w:numId="3">
    <w:abstractNumId w:val="10"/>
  </w:num>
  <w:num w:numId="4">
    <w:abstractNumId w:val="3"/>
  </w:num>
  <w:num w:numId="5">
    <w:abstractNumId w:val="4"/>
  </w:num>
  <w:num w:numId="6">
    <w:abstractNumId w:val="2"/>
  </w:num>
  <w:num w:numId="7">
    <w:abstractNumId w:val="22"/>
  </w:num>
  <w:num w:numId="8">
    <w:abstractNumId w:val="6"/>
  </w:num>
  <w:num w:numId="9">
    <w:abstractNumId w:val="8"/>
  </w:num>
  <w:num w:numId="10">
    <w:abstractNumId w:val="9"/>
  </w:num>
  <w:num w:numId="11">
    <w:abstractNumId w:val="13"/>
  </w:num>
  <w:num w:numId="12">
    <w:abstractNumId w:val="27"/>
  </w:num>
  <w:num w:numId="13">
    <w:abstractNumId w:val="24"/>
  </w:num>
  <w:num w:numId="14">
    <w:abstractNumId w:val="19"/>
  </w:num>
  <w:num w:numId="15">
    <w:abstractNumId w:val="11"/>
  </w:num>
  <w:num w:numId="16">
    <w:abstractNumId w:val="18"/>
  </w:num>
  <w:num w:numId="17">
    <w:abstractNumId w:val="15"/>
  </w:num>
  <w:num w:numId="18">
    <w:abstractNumId w:val="5"/>
  </w:num>
  <w:num w:numId="19">
    <w:abstractNumId w:val="1"/>
  </w:num>
  <w:num w:numId="20">
    <w:abstractNumId w:val="17"/>
  </w:num>
  <w:num w:numId="21">
    <w:abstractNumId w:val="14"/>
  </w:num>
  <w:num w:numId="22">
    <w:abstractNumId w:val="16"/>
  </w:num>
  <w:num w:numId="23">
    <w:abstractNumId w:val="21"/>
  </w:num>
  <w:num w:numId="24">
    <w:abstractNumId w:val="23"/>
  </w:num>
  <w:num w:numId="25">
    <w:abstractNumId w:val="12"/>
  </w:num>
  <w:num w:numId="26">
    <w:abstractNumId w:val="7"/>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BE"/>
    <w:rsid w:val="00000E8B"/>
    <w:rsid w:val="00001DE7"/>
    <w:rsid w:val="00002E3D"/>
    <w:rsid w:val="00004651"/>
    <w:rsid w:val="00005003"/>
    <w:rsid w:val="000106A1"/>
    <w:rsid w:val="000131CA"/>
    <w:rsid w:val="0001349B"/>
    <w:rsid w:val="000140D7"/>
    <w:rsid w:val="00014D49"/>
    <w:rsid w:val="00016199"/>
    <w:rsid w:val="00016923"/>
    <w:rsid w:val="000220AE"/>
    <w:rsid w:val="00023514"/>
    <w:rsid w:val="0002462F"/>
    <w:rsid w:val="0002609A"/>
    <w:rsid w:val="00026167"/>
    <w:rsid w:val="000266E1"/>
    <w:rsid w:val="00027FFE"/>
    <w:rsid w:val="000351E3"/>
    <w:rsid w:val="0003652D"/>
    <w:rsid w:val="00040052"/>
    <w:rsid w:val="0004021F"/>
    <w:rsid w:val="00041FC3"/>
    <w:rsid w:val="00045E31"/>
    <w:rsid w:val="0004644F"/>
    <w:rsid w:val="0004760D"/>
    <w:rsid w:val="00055FCE"/>
    <w:rsid w:val="0006046E"/>
    <w:rsid w:val="00060D6C"/>
    <w:rsid w:val="00061E15"/>
    <w:rsid w:val="00063787"/>
    <w:rsid w:val="00064218"/>
    <w:rsid w:val="000644D2"/>
    <w:rsid w:val="00064657"/>
    <w:rsid w:val="0006493A"/>
    <w:rsid w:val="000657CA"/>
    <w:rsid w:val="00066009"/>
    <w:rsid w:val="000662E7"/>
    <w:rsid w:val="00067107"/>
    <w:rsid w:val="00067BD4"/>
    <w:rsid w:val="00070E32"/>
    <w:rsid w:val="00071E63"/>
    <w:rsid w:val="000724FD"/>
    <w:rsid w:val="00074B41"/>
    <w:rsid w:val="00074CB1"/>
    <w:rsid w:val="000812A9"/>
    <w:rsid w:val="00081639"/>
    <w:rsid w:val="00082B22"/>
    <w:rsid w:val="000845E3"/>
    <w:rsid w:val="00091CCC"/>
    <w:rsid w:val="00093634"/>
    <w:rsid w:val="00093B3C"/>
    <w:rsid w:val="0009508C"/>
    <w:rsid w:val="000A0344"/>
    <w:rsid w:val="000A0612"/>
    <w:rsid w:val="000A0ED9"/>
    <w:rsid w:val="000A230F"/>
    <w:rsid w:val="000A32C7"/>
    <w:rsid w:val="000A353C"/>
    <w:rsid w:val="000A579D"/>
    <w:rsid w:val="000B27C1"/>
    <w:rsid w:val="000B36B6"/>
    <w:rsid w:val="000B675C"/>
    <w:rsid w:val="000B6AEC"/>
    <w:rsid w:val="000B6B8D"/>
    <w:rsid w:val="000C050C"/>
    <w:rsid w:val="000C097A"/>
    <w:rsid w:val="000C3181"/>
    <w:rsid w:val="000C7315"/>
    <w:rsid w:val="000D3811"/>
    <w:rsid w:val="000D4C4E"/>
    <w:rsid w:val="000D5662"/>
    <w:rsid w:val="000D628D"/>
    <w:rsid w:val="000E62BD"/>
    <w:rsid w:val="000E661E"/>
    <w:rsid w:val="000F0569"/>
    <w:rsid w:val="000F059C"/>
    <w:rsid w:val="000F45F2"/>
    <w:rsid w:val="000F54C3"/>
    <w:rsid w:val="000F60FF"/>
    <w:rsid w:val="000F61EB"/>
    <w:rsid w:val="001021B1"/>
    <w:rsid w:val="001021F7"/>
    <w:rsid w:val="00102D05"/>
    <w:rsid w:val="00102D55"/>
    <w:rsid w:val="0010536E"/>
    <w:rsid w:val="001054A4"/>
    <w:rsid w:val="00110E9F"/>
    <w:rsid w:val="00113178"/>
    <w:rsid w:val="00114227"/>
    <w:rsid w:val="00114F78"/>
    <w:rsid w:val="00115643"/>
    <w:rsid w:val="0011564A"/>
    <w:rsid w:val="001156EA"/>
    <w:rsid w:val="00116557"/>
    <w:rsid w:val="001176ED"/>
    <w:rsid w:val="00124D7B"/>
    <w:rsid w:val="001267F4"/>
    <w:rsid w:val="001270F7"/>
    <w:rsid w:val="00131FED"/>
    <w:rsid w:val="00135682"/>
    <w:rsid w:val="00137618"/>
    <w:rsid w:val="001405E6"/>
    <w:rsid w:val="001439D9"/>
    <w:rsid w:val="00143C8B"/>
    <w:rsid w:val="00144114"/>
    <w:rsid w:val="00147F9D"/>
    <w:rsid w:val="001520CE"/>
    <w:rsid w:val="00153DD4"/>
    <w:rsid w:val="001549F4"/>
    <w:rsid w:val="00155DBA"/>
    <w:rsid w:val="00161A3E"/>
    <w:rsid w:val="00162394"/>
    <w:rsid w:val="00163318"/>
    <w:rsid w:val="00166342"/>
    <w:rsid w:val="00170974"/>
    <w:rsid w:val="00171637"/>
    <w:rsid w:val="00173F5E"/>
    <w:rsid w:val="001759A3"/>
    <w:rsid w:val="00176C82"/>
    <w:rsid w:val="00176CF2"/>
    <w:rsid w:val="0018034B"/>
    <w:rsid w:val="00185B9C"/>
    <w:rsid w:val="001865C2"/>
    <w:rsid w:val="00186FC5"/>
    <w:rsid w:val="00194F40"/>
    <w:rsid w:val="0019522D"/>
    <w:rsid w:val="00195E00"/>
    <w:rsid w:val="001970AC"/>
    <w:rsid w:val="001A1D93"/>
    <w:rsid w:val="001A25EF"/>
    <w:rsid w:val="001A6288"/>
    <w:rsid w:val="001A7D0E"/>
    <w:rsid w:val="001B3BE3"/>
    <w:rsid w:val="001B416F"/>
    <w:rsid w:val="001B50BC"/>
    <w:rsid w:val="001B5FB0"/>
    <w:rsid w:val="001B7C7F"/>
    <w:rsid w:val="001C0996"/>
    <w:rsid w:val="001C0AEE"/>
    <w:rsid w:val="001C1032"/>
    <w:rsid w:val="001C17E8"/>
    <w:rsid w:val="001C3BD4"/>
    <w:rsid w:val="001C447C"/>
    <w:rsid w:val="001D2113"/>
    <w:rsid w:val="001D2804"/>
    <w:rsid w:val="001D2948"/>
    <w:rsid w:val="001E442A"/>
    <w:rsid w:val="001F782E"/>
    <w:rsid w:val="00204289"/>
    <w:rsid w:val="00210CA9"/>
    <w:rsid w:val="002116D4"/>
    <w:rsid w:val="0021259A"/>
    <w:rsid w:val="00212E5A"/>
    <w:rsid w:val="00213FFA"/>
    <w:rsid w:val="0021587D"/>
    <w:rsid w:val="002162DB"/>
    <w:rsid w:val="0022101E"/>
    <w:rsid w:val="00222340"/>
    <w:rsid w:val="002256D6"/>
    <w:rsid w:val="00226D25"/>
    <w:rsid w:val="00227C51"/>
    <w:rsid w:val="00233B99"/>
    <w:rsid w:val="00233DD5"/>
    <w:rsid w:val="00233EA4"/>
    <w:rsid w:val="00234E52"/>
    <w:rsid w:val="00240405"/>
    <w:rsid w:val="00240DA2"/>
    <w:rsid w:val="00243FB1"/>
    <w:rsid w:val="00244FD7"/>
    <w:rsid w:val="00252B40"/>
    <w:rsid w:val="00252BC0"/>
    <w:rsid w:val="002568D1"/>
    <w:rsid w:val="00257476"/>
    <w:rsid w:val="00260588"/>
    <w:rsid w:val="00264FAF"/>
    <w:rsid w:val="002677EF"/>
    <w:rsid w:val="00270999"/>
    <w:rsid w:val="002716EB"/>
    <w:rsid w:val="0027487B"/>
    <w:rsid w:val="00275C83"/>
    <w:rsid w:val="0028180D"/>
    <w:rsid w:val="00282419"/>
    <w:rsid w:val="002850F4"/>
    <w:rsid w:val="00285C3C"/>
    <w:rsid w:val="00286350"/>
    <w:rsid w:val="0028762D"/>
    <w:rsid w:val="0029185C"/>
    <w:rsid w:val="00292F01"/>
    <w:rsid w:val="002A0254"/>
    <w:rsid w:val="002A4E87"/>
    <w:rsid w:val="002A57D5"/>
    <w:rsid w:val="002A7662"/>
    <w:rsid w:val="002A7696"/>
    <w:rsid w:val="002A7AD8"/>
    <w:rsid w:val="002B1BD3"/>
    <w:rsid w:val="002B286B"/>
    <w:rsid w:val="002B7FC3"/>
    <w:rsid w:val="002C13C8"/>
    <w:rsid w:val="002D00B5"/>
    <w:rsid w:val="002D1E43"/>
    <w:rsid w:val="002D3B9C"/>
    <w:rsid w:val="002D3D2F"/>
    <w:rsid w:val="002D57E1"/>
    <w:rsid w:val="002E30E6"/>
    <w:rsid w:val="002E3FED"/>
    <w:rsid w:val="002E4A33"/>
    <w:rsid w:val="002E4CB6"/>
    <w:rsid w:val="002E6442"/>
    <w:rsid w:val="002F0AB7"/>
    <w:rsid w:val="002F1BB1"/>
    <w:rsid w:val="002F3E42"/>
    <w:rsid w:val="002F4495"/>
    <w:rsid w:val="002F7B9D"/>
    <w:rsid w:val="003045F3"/>
    <w:rsid w:val="00304D71"/>
    <w:rsid w:val="00306EE8"/>
    <w:rsid w:val="00306F52"/>
    <w:rsid w:val="003102BD"/>
    <w:rsid w:val="00310E5C"/>
    <w:rsid w:val="0031374D"/>
    <w:rsid w:val="00315C2C"/>
    <w:rsid w:val="00316671"/>
    <w:rsid w:val="00317579"/>
    <w:rsid w:val="003208D4"/>
    <w:rsid w:val="00323A1F"/>
    <w:rsid w:val="003270DE"/>
    <w:rsid w:val="003274A1"/>
    <w:rsid w:val="003279B4"/>
    <w:rsid w:val="00333012"/>
    <w:rsid w:val="00334375"/>
    <w:rsid w:val="00334A18"/>
    <w:rsid w:val="00334FCA"/>
    <w:rsid w:val="003358E6"/>
    <w:rsid w:val="00335AF6"/>
    <w:rsid w:val="00343800"/>
    <w:rsid w:val="00343FF7"/>
    <w:rsid w:val="003441AE"/>
    <w:rsid w:val="00346DDF"/>
    <w:rsid w:val="0035012E"/>
    <w:rsid w:val="00350765"/>
    <w:rsid w:val="003547D0"/>
    <w:rsid w:val="003622C4"/>
    <w:rsid w:val="0036302D"/>
    <w:rsid w:val="00363161"/>
    <w:rsid w:val="00365F7E"/>
    <w:rsid w:val="0036609A"/>
    <w:rsid w:val="0036645E"/>
    <w:rsid w:val="00375D9C"/>
    <w:rsid w:val="00377787"/>
    <w:rsid w:val="00382218"/>
    <w:rsid w:val="003849FE"/>
    <w:rsid w:val="00384F70"/>
    <w:rsid w:val="00393A25"/>
    <w:rsid w:val="003963BA"/>
    <w:rsid w:val="00397BAE"/>
    <w:rsid w:val="003A2CE2"/>
    <w:rsid w:val="003A5278"/>
    <w:rsid w:val="003A67B1"/>
    <w:rsid w:val="003A6E90"/>
    <w:rsid w:val="003A7328"/>
    <w:rsid w:val="003A792A"/>
    <w:rsid w:val="003B1FAF"/>
    <w:rsid w:val="003B26A6"/>
    <w:rsid w:val="003B6E6E"/>
    <w:rsid w:val="003C192F"/>
    <w:rsid w:val="003C290F"/>
    <w:rsid w:val="003C3C43"/>
    <w:rsid w:val="003C5334"/>
    <w:rsid w:val="003C5403"/>
    <w:rsid w:val="003C5958"/>
    <w:rsid w:val="003D17AE"/>
    <w:rsid w:val="003D1B19"/>
    <w:rsid w:val="003E4081"/>
    <w:rsid w:val="003F18E7"/>
    <w:rsid w:val="003F3369"/>
    <w:rsid w:val="003F5EC5"/>
    <w:rsid w:val="003F7B11"/>
    <w:rsid w:val="00402364"/>
    <w:rsid w:val="004043ED"/>
    <w:rsid w:val="00404CFA"/>
    <w:rsid w:val="004054C3"/>
    <w:rsid w:val="0040776C"/>
    <w:rsid w:val="004077AA"/>
    <w:rsid w:val="00411D94"/>
    <w:rsid w:val="00413621"/>
    <w:rsid w:val="00414547"/>
    <w:rsid w:val="0041549F"/>
    <w:rsid w:val="00420149"/>
    <w:rsid w:val="0042112B"/>
    <w:rsid w:val="00421161"/>
    <w:rsid w:val="004255D7"/>
    <w:rsid w:val="00425A35"/>
    <w:rsid w:val="0043023C"/>
    <w:rsid w:val="00430666"/>
    <w:rsid w:val="004324E4"/>
    <w:rsid w:val="004369E0"/>
    <w:rsid w:val="00436C10"/>
    <w:rsid w:val="004378D9"/>
    <w:rsid w:val="00437BB5"/>
    <w:rsid w:val="004415B5"/>
    <w:rsid w:val="0044258B"/>
    <w:rsid w:val="00443A57"/>
    <w:rsid w:val="0044700A"/>
    <w:rsid w:val="00450643"/>
    <w:rsid w:val="004513E2"/>
    <w:rsid w:val="00451B23"/>
    <w:rsid w:val="0045347F"/>
    <w:rsid w:val="00460DB4"/>
    <w:rsid w:val="00461881"/>
    <w:rsid w:val="00465011"/>
    <w:rsid w:val="00465A73"/>
    <w:rsid w:val="0046653F"/>
    <w:rsid w:val="00473AD1"/>
    <w:rsid w:val="00475C93"/>
    <w:rsid w:val="004766B2"/>
    <w:rsid w:val="0048100A"/>
    <w:rsid w:val="0048157C"/>
    <w:rsid w:val="0048459F"/>
    <w:rsid w:val="00484767"/>
    <w:rsid w:val="0048498A"/>
    <w:rsid w:val="0048705C"/>
    <w:rsid w:val="0049040C"/>
    <w:rsid w:val="0049128C"/>
    <w:rsid w:val="00491F0A"/>
    <w:rsid w:val="0049262A"/>
    <w:rsid w:val="004936AF"/>
    <w:rsid w:val="004936BD"/>
    <w:rsid w:val="00495D2A"/>
    <w:rsid w:val="004964B1"/>
    <w:rsid w:val="004A3774"/>
    <w:rsid w:val="004B1D7F"/>
    <w:rsid w:val="004B6389"/>
    <w:rsid w:val="004B6CF6"/>
    <w:rsid w:val="004B704A"/>
    <w:rsid w:val="004B71C9"/>
    <w:rsid w:val="004B7E74"/>
    <w:rsid w:val="004C00DA"/>
    <w:rsid w:val="004C628B"/>
    <w:rsid w:val="004C73FA"/>
    <w:rsid w:val="004C77D9"/>
    <w:rsid w:val="004D0915"/>
    <w:rsid w:val="004D3809"/>
    <w:rsid w:val="004D60E1"/>
    <w:rsid w:val="004E124B"/>
    <w:rsid w:val="004E2FE8"/>
    <w:rsid w:val="004E3ED5"/>
    <w:rsid w:val="004E6E62"/>
    <w:rsid w:val="004E71F2"/>
    <w:rsid w:val="004E7CB9"/>
    <w:rsid w:val="004E7D5A"/>
    <w:rsid w:val="004F20C3"/>
    <w:rsid w:val="004F290E"/>
    <w:rsid w:val="004F3BAD"/>
    <w:rsid w:val="004F5466"/>
    <w:rsid w:val="004F5CA0"/>
    <w:rsid w:val="004F5D2F"/>
    <w:rsid w:val="004F6F55"/>
    <w:rsid w:val="004F7D6E"/>
    <w:rsid w:val="00500081"/>
    <w:rsid w:val="005028AB"/>
    <w:rsid w:val="005031FA"/>
    <w:rsid w:val="005035EA"/>
    <w:rsid w:val="00504B82"/>
    <w:rsid w:val="00504C71"/>
    <w:rsid w:val="00505B9C"/>
    <w:rsid w:val="00510A0B"/>
    <w:rsid w:val="00510F8B"/>
    <w:rsid w:val="00512A96"/>
    <w:rsid w:val="005134DD"/>
    <w:rsid w:val="00513CE6"/>
    <w:rsid w:val="00516631"/>
    <w:rsid w:val="0052027D"/>
    <w:rsid w:val="00522D09"/>
    <w:rsid w:val="005258C4"/>
    <w:rsid w:val="0052751A"/>
    <w:rsid w:val="00527DB5"/>
    <w:rsid w:val="00530E56"/>
    <w:rsid w:val="00531229"/>
    <w:rsid w:val="005328C4"/>
    <w:rsid w:val="005333DD"/>
    <w:rsid w:val="0053410C"/>
    <w:rsid w:val="005347FE"/>
    <w:rsid w:val="00534C97"/>
    <w:rsid w:val="005379A2"/>
    <w:rsid w:val="00537E1D"/>
    <w:rsid w:val="00537ECA"/>
    <w:rsid w:val="005404B9"/>
    <w:rsid w:val="005419CD"/>
    <w:rsid w:val="00542B73"/>
    <w:rsid w:val="00543FCB"/>
    <w:rsid w:val="00544A1C"/>
    <w:rsid w:val="005453B1"/>
    <w:rsid w:val="00545AD0"/>
    <w:rsid w:val="005515F6"/>
    <w:rsid w:val="005519BB"/>
    <w:rsid w:val="0056114A"/>
    <w:rsid w:val="005634BD"/>
    <w:rsid w:val="00563FBB"/>
    <w:rsid w:val="0056442E"/>
    <w:rsid w:val="0056634D"/>
    <w:rsid w:val="005701FC"/>
    <w:rsid w:val="005702BA"/>
    <w:rsid w:val="00570D2A"/>
    <w:rsid w:val="0057154A"/>
    <w:rsid w:val="00575A93"/>
    <w:rsid w:val="00576C48"/>
    <w:rsid w:val="005904F6"/>
    <w:rsid w:val="00591089"/>
    <w:rsid w:val="00593A0F"/>
    <w:rsid w:val="005951ED"/>
    <w:rsid w:val="00595473"/>
    <w:rsid w:val="005A036C"/>
    <w:rsid w:val="005A1075"/>
    <w:rsid w:val="005A3C21"/>
    <w:rsid w:val="005A5EDE"/>
    <w:rsid w:val="005A702F"/>
    <w:rsid w:val="005B076F"/>
    <w:rsid w:val="005B0F8A"/>
    <w:rsid w:val="005B1846"/>
    <w:rsid w:val="005B22E5"/>
    <w:rsid w:val="005B4F55"/>
    <w:rsid w:val="005B7856"/>
    <w:rsid w:val="005C15F3"/>
    <w:rsid w:val="005C6558"/>
    <w:rsid w:val="005C6E27"/>
    <w:rsid w:val="005C75D5"/>
    <w:rsid w:val="005D05AC"/>
    <w:rsid w:val="005D1DEC"/>
    <w:rsid w:val="005D3013"/>
    <w:rsid w:val="005E0F7D"/>
    <w:rsid w:val="005E173E"/>
    <w:rsid w:val="005E1824"/>
    <w:rsid w:val="005E78BB"/>
    <w:rsid w:val="005F609C"/>
    <w:rsid w:val="005F69C5"/>
    <w:rsid w:val="005F7B0C"/>
    <w:rsid w:val="005F7DFB"/>
    <w:rsid w:val="00601B45"/>
    <w:rsid w:val="00602039"/>
    <w:rsid w:val="00616FC8"/>
    <w:rsid w:val="0062174F"/>
    <w:rsid w:val="0062386D"/>
    <w:rsid w:val="00624BAA"/>
    <w:rsid w:val="00627998"/>
    <w:rsid w:val="006308B5"/>
    <w:rsid w:val="00631557"/>
    <w:rsid w:val="006372BE"/>
    <w:rsid w:val="00645281"/>
    <w:rsid w:val="0064721D"/>
    <w:rsid w:val="00650F12"/>
    <w:rsid w:val="00650F44"/>
    <w:rsid w:val="00651C09"/>
    <w:rsid w:val="00652DBB"/>
    <w:rsid w:val="00652DE4"/>
    <w:rsid w:val="00653EEF"/>
    <w:rsid w:val="00656B95"/>
    <w:rsid w:val="006603D1"/>
    <w:rsid w:val="00661C99"/>
    <w:rsid w:val="00661E17"/>
    <w:rsid w:val="00670F0A"/>
    <w:rsid w:val="00672BE3"/>
    <w:rsid w:val="00673860"/>
    <w:rsid w:val="00673EC9"/>
    <w:rsid w:val="006742AD"/>
    <w:rsid w:val="00674C47"/>
    <w:rsid w:val="00675E96"/>
    <w:rsid w:val="006777D1"/>
    <w:rsid w:val="00680D76"/>
    <w:rsid w:val="00681288"/>
    <w:rsid w:val="0068224C"/>
    <w:rsid w:val="006828FD"/>
    <w:rsid w:val="0068576F"/>
    <w:rsid w:val="006866D2"/>
    <w:rsid w:val="00686C56"/>
    <w:rsid w:val="006876FB"/>
    <w:rsid w:val="006904FF"/>
    <w:rsid w:val="006909C6"/>
    <w:rsid w:val="00690EC4"/>
    <w:rsid w:val="00692658"/>
    <w:rsid w:val="006926F9"/>
    <w:rsid w:val="00693C1E"/>
    <w:rsid w:val="00693C73"/>
    <w:rsid w:val="00696123"/>
    <w:rsid w:val="00696275"/>
    <w:rsid w:val="00696AC7"/>
    <w:rsid w:val="006A01E9"/>
    <w:rsid w:val="006A0CC9"/>
    <w:rsid w:val="006A29C8"/>
    <w:rsid w:val="006A2C88"/>
    <w:rsid w:val="006A65A1"/>
    <w:rsid w:val="006B5FD4"/>
    <w:rsid w:val="006C0E2B"/>
    <w:rsid w:val="006C29B3"/>
    <w:rsid w:val="006D16B1"/>
    <w:rsid w:val="006D21B9"/>
    <w:rsid w:val="006D4008"/>
    <w:rsid w:val="006D5FAE"/>
    <w:rsid w:val="006E3166"/>
    <w:rsid w:val="006E3891"/>
    <w:rsid w:val="006E5EFB"/>
    <w:rsid w:val="006E6245"/>
    <w:rsid w:val="006E6813"/>
    <w:rsid w:val="006E7D3E"/>
    <w:rsid w:val="006F2238"/>
    <w:rsid w:val="006F2E17"/>
    <w:rsid w:val="006F4DFB"/>
    <w:rsid w:val="006F68C4"/>
    <w:rsid w:val="00700657"/>
    <w:rsid w:val="0070158A"/>
    <w:rsid w:val="00701E2C"/>
    <w:rsid w:val="00702875"/>
    <w:rsid w:val="0070574E"/>
    <w:rsid w:val="00710FFC"/>
    <w:rsid w:val="00713B3A"/>
    <w:rsid w:val="007148C9"/>
    <w:rsid w:val="00717601"/>
    <w:rsid w:val="00717BCD"/>
    <w:rsid w:val="0072150D"/>
    <w:rsid w:val="00721C8C"/>
    <w:rsid w:val="00723D92"/>
    <w:rsid w:val="00726814"/>
    <w:rsid w:val="007332AC"/>
    <w:rsid w:val="0073581F"/>
    <w:rsid w:val="00736B30"/>
    <w:rsid w:val="0073724A"/>
    <w:rsid w:val="00737618"/>
    <w:rsid w:val="007405FD"/>
    <w:rsid w:val="00740D2D"/>
    <w:rsid w:val="007422F9"/>
    <w:rsid w:val="00742FF0"/>
    <w:rsid w:val="00743089"/>
    <w:rsid w:val="00752FE9"/>
    <w:rsid w:val="007552B0"/>
    <w:rsid w:val="00756047"/>
    <w:rsid w:val="00762D6B"/>
    <w:rsid w:val="00763B84"/>
    <w:rsid w:val="00763C05"/>
    <w:rsid w:val="007648AD"/>
    <w:rsid w:val="0076551F"/>
    <w:rsid w:val="00770B15"/>
    <w:rsid w:val="00774FD1"/>
    <w:rsid w:val="00784CC3"/>
    <w:rsid w:val="00792D2E"/>
    <w:rsid w:val="00794C8C"/>
    <w:rsid w:val="00794E25"/>
    <w:rsid w:val="007A142B"/>
    <w:rsid w:val="007A17C5"/>
    <w:rsid w:val="007A3108"/>
    <w:rsid w:val="007A36AC"/>
    <w:rsid w:val="007B1132"/>
    <w:rsid w:val="007B4D34"/>
    <w:rsid w:val="007B65AF"/>
    <w:rsid w:val="007B7F96"/>
    <w:rsid w:val="007C0CDC"/>
    <w:rsid w:val="007C0FD1"/>
    <w:rsid w:val="007C182A"/>
    <w:rsid w:val="007C1FA5"/>
    <w:rsid w:val="007C29FA"/>
    <w:rsid w:val="007C39D5"/>
    <w:rsid w:val="007C5FBB"/>
    <w:rsid w:val="007C6E5F"/>
    <w:rsid w:val="007D0A14"/>
    <w:rsid w:val="007D1E65"/>
    <w:rsid w:val="007D2D99"/>
    <w:rsid w:val="007D58EA"/>
    <w:rsid w:val="007E01A4"/>
    <w:rsid w:val="007E09CA"/>
    <w:rsid w:val="007E09CB"/>
    <w:rsid w:val="007E12EA"/>
    <w:rsid w:val="007E17E9"/>
    <w:rsid w:val="007F0756"/>
    <w:rsid w:val="007F1C67"/>
    <w:rsid w:val="007F5489"/>
    <w:rsid w:val="007F65C2"/>
    <w:rsid w:val="008120E3"/>
    <w:rsid w:val="008134D5"/>
    <w:rsid w:val="00815732"/>
    <w:rsid w:val="0082005B"/>
    <w:rsid w:val="008202A3"/>
    <w:rsid w:val="00820EDD"/>
    <w:rsid w:val="00821767"/>
    <w:rsid w:val="00823791"/>
    <w:rsid w:val="00833E48"/>
    <w:rsid w:val="0083413B"/>
    <w:rsid w:val="00834BD9"/>
    <w:rsid w:val="00834C89"/>
    <w:rsid w:val="00835D4A"/>
    <w:rsid w:val="00836015"/>
    <w:rsid w:val="00837C45"/>
    <w:rsid w:val="008408D9"/>
    <w:rsid w:val="00840A02"/>
    <w:rsid w:val="00840AF8"/>
    <w:rsid w:val="00841B73"/>
    <w:rsid w:val="00842AB3"/>
    <w:rsid w:val="00843CBE"/>
    <w:rsid w:val="00846582"/>
    <w:rsid w:val="00846BAD"/>
    <w:rsid w:val="0085157E"/>
    <w:rsid w:val="00851FEB"/>
    <w:rsid w:val="00852CD8"/>
    <w:rsid w:val="008562C7"/>
    <w:rsid w:val="00857639"/>
    <w:rsid w:val="008607B0"/>
    <w:rsid w:val="00860A3A"/>
    <w:rsid w:val="00860CE4"/>
    <w:rsid w:val="00861527"/>
    <w:rsid w:val="00862CFF"/>
    <w:rsid w:val="0086368C"/>
    <w:rsid w:val="00866824"/>
    <w:rsid w:val="00872A0D"/>
    <w:rsid w:val="00880035"/>
    <w:rsid w:val="00882CB4"/>
    <w:rsid w:val="008848DD"/>
    <w:rsid w:val="00884ED9"/>
    <w:rsid w:val="00885ABE"/>
    <w:rsid w:val="00892EBE"/>
    <w:rsid w:val="00893CD1"/>
    <w:rsid w:val="00895A59"/>
    <w:rsid w:val="008964FB"/>
    <w:rsid w:val="00896500"/>
    <w:rsid w:val="00896C3E"/>
    <w:rsid w:val="00897AFB"/>
    <w:rsid w:val="008A0701"/>
    <w:rsid w:val="008A36DF"/>
    <w:rsid w:val="008A4A57"/>
    <w:rsid w:val="008A5535"/>
    <w:rsid w:val="008A6FCC"/>
    <w:rsid w:val="008B2B00"/>
    <w:rsid w:val="008B3224"/>
    <w:rsid w:val="008B4268"/>
    <w:rsid w:val="008B620A"/>
    <w:rsid w:val="008B6D09"/>
    <w:rsid w:val="008B7929"/>
    <w:rsid w:val="008C272F"/>
    <w:rsid w:val="008C5892"/>
    <w:rsid w:val="008C7656"/>
    <w:rsid w:val="008C7AB8"/>
    <w:rsid w:val="008D03EC"/>
    <w:rsid w:val="008D11A3"/>
    <w:rsid w:val="008D1A50"/>
    <w:rsid w:val="008D38B1"/>
    <w:rsid w:val="008D4B23"/>
    <w:rsid w:val="008D542B"/>
    <w:rsid w:val="008D74F8"/>
    <w:rsid w:val="008E0243"/>
    <w:rsid w:val="008E0A11"/>
    <w:rsid w:val="008E0EB8"/>
    <w:rsid w:val="008E1443"/>
    <w:rsid w:val="008E14D3"/>
    <w:rsid w:val="008E15AD"/>
    <w:rsid w:val="008E2EAB"/>
    <w:rsid w:val="008E4146"/>
    <w:rsid w:val="008E6174"/>
    <w:rsid w:val="008E7AF6"/>
    <w:rsid w:val="008E7C8B"/>
    <w:rsid w:val="008F0F70"/>
    <w:rsid w:val="008F178A"/>
    <w:rsid w:val="008F1BE9"/>
    <w:rsid w:val="008F2B8B"/>
    <w:rsid w:val="008F4978"/>
    <w:rsid w:val="0090029D"/>
    <w:rsid w:val="00900686"/>
    <w:rsid w:val="00902786"/>
    <w:rsid w:val="009042D2"/>
    <w:rsid w:val="00904369"/>
    <w:rsid w:val="00913194"/>
    <w:rsid w:val="00921F2A"/>
    <w:rsid w:val="00924AF3"/>
    <w:rsid w:val="00926582"/>
    <w:rsid w:val="009326B8"/>
    <w:rsid w:val="00937DC8"/>
    <w:rsid w:val="009402A8"/>
    <w:rsid w:val="00941019"/>
    <w:rsid w:val="00941235"/>
    <w:rsid w:val="009414EB"/>
    <w:rsid w:val="0094185D"/>
    <w:rsid w:val="00942944"/>
    <w:rsid w:val="009442EE"/>
    <w:rsid w:val="00947196"/>
    <w:rsid w:val="00951401"/>
    <w:rsid w:val="009546A2"/>
    <w:rsid w:val="00954F66"/>
    <w:rsid w:val="009560BC"/>
    <w:rsid w:val="009565C9"/>
    <w:rsid w:val="00962EAA"/>
    <w:rsid w:val="00963D37"/>
    <w:rsid w:val="009658F5"/>
    <w:rsid w:val="00967D14"/>
    <w:rsid w:val="009723F7"/>
    <w:rsid w:val="00974A0F"/>
    <w:rsid w:val="00975961"/>
    <w:rsid w:val="00981DD7"/>
    <w:rsid w:val="009851E9"/>
    <w:rsid w:val="00987012"/>
    <w:rsid w:val="0099120E"/>
    <w:rsid w:val="009936EA"/>
    <w:rsid w:val="00993D12"/>
    <w:rsid w:val="0099490E"/>
    <w:rsid w:val="00995DA0"/>
    <w:rsid w:val="00997DD5"/>
    <w:rsid w:val="009A17BB"/>
    <w:rsid w:val="009A3478"/>
    <w:rsid w:val="009A5CB6"/>
    <w:rsid w:val="009A77F2"/>
    <w:rsid w:val="009B088F"/>
    <w:rsid w:val="009B0D67"/>
    <w:rsid w:val="009B1982"/>
    <w:rsid w:val="009B42BA"/>
    <w:rsid w:val="009B5F2D"/>
    <w:rsid w:val="009B6B1B"/>
    <w:rsid w:val="009B7982"/>
    <w:rsid w:val="009B7A8D"/>
    <w:rsid w:val="009C280E"/>
    <w:rsid w:val="009C53F9"/>
    <w:rsid w:val="009C6F65"/>
    <w:rsid w:val="009C7BA4"/>
    <w:rsid w:val="009D1827"/>
    <w:rsid w:val="009D4549"/>
    <w:rsid w:val="009E1749"/>
    <w:rsid w:val="009E3D66"/>
    <w:rsid w:val="009E5B99"/>
    <w:rsid w:val="009E5C4C"/>
    <w:rsid w:val="009E6ECB"/>
    <w:rsid w:val="009F2E7E"/>
    <w:rsid w:val="009F32F8"/>
    <w:rsid w:val="009F393C"/>
    <w:rsid w:val="009F4D3E"/>
    <w:rsid w:val="009F6EE1"/>
    <w:rsid w:val="009F6FF1"/>
    <w:rsid w:val="009F727D"/>
    <w:rsid w:val="00A01E70"/>
    <w:rsid w:val="00A02C93"/>
    <w:rsid w:val="00A05151"/>
    <w:rsid w:val="00A07B3D"/>
    <w:rsid w:val="00A14482"/>
    <w:rsid w:val="00A212C1"/>
    <w:rsid w:val="00A21D7C"/>
    <w:rsid w:val="00A22477"/>
    <w:rsid w:val="00A25065"/>
    <w:rsid w:val="00A2789B"/>
    <w:rsid w:val="00A33102"/>
    <w:rsid w:val="00A36CFB"/>
    <w:rsid w:val="00A42935"/>
    <w:rsid w:val="00A45318"/>
    <w:rsid w:val="00A45DD5"/>
    <w:rsid w:val="00A45FBE"/>
    <w:rsid w:val="00A46189"/>
    <w:rsid w:val="00A46FC7"/>
    <w:rsid w:val="00A4715A"/>
    <w:rsid w:val="00A52F42"/>
    <w:rsid w:val="00A536CF"/>
    <w:rsid w:val="00A564A0"/>
    <w:rsid w:val="00A565D6"/>
    <w:rsid w:val="00A6138D"/>
    <w:rsid w:val="00A621AB"/>
    <w:rsid w:val="00A63444"/>
    <w:rsid w:val="00A66A65"/>
    <w:rsid w:val="00A77CEE"/>
    <w:rsid w:val="00A810AA"/>
    <w:rsid w:val="00A8381A"/>
    <w:rsid w:val="00A83D3B"/>
    <w:rsid w:val="00A84558"/>
    <w:rsid w:val="00A84FFE"/>
    <w:rsid w:val="00A85E21"/>
    <w:rsid w:val="00A90D91"/>
    <w:rsid w:val="00A9159F"/>
    <w:rsid w:val="00A92252"/>
    <w:rsid w:val="00A93FC6"/>
    <w:rsid w:val="00A963B7"/>
    <w:rsid w:val="00A964E0"/>
    <w:rsid w:val="00A970B1"/>
    <w:rsid w:val="00AA1AC6"/>
    <w:rsid w:val="00AA4887"/>
    <w:rsid w:val="00AA49C8"/>
    <w:rsid w:val="00AB4FC1"/>
    <w:rsid w:val="00AB720D"/>
    <w:rsid w:val="00AC07DA"/>
    <w:rsid w:val="00AC0F9C"/>
    <w:rsid w:val="00AC18C2"/>
    <w:rsid w:val="00AC26DB"/>
    <w:rsid w:val="00AC2D83"/>
    <w:rsid w:val="00AC2ED1"/>
    <w:rsid w:val="00AC3D3B"/>
    <w:rsid w:val="00AC4DE0"/>
    <w:rsid w:val="00AC527F"/>
    <w:rsid w:val="00AC651F"/>
    <w:rsid w:val="00AD1399"/>
    <w:rsid w:val="00AE07A6"/>
    <w:rsid w:val="00AE0CD7"/>
    <w:rsid w:val="00AE18A4"/>
    <w:rsid w:val="00AE2762"/>
    <w:rsid w:val="00AE3EB8"/>
    <w:rsid w:val="00AE5180"/>
    <w:rsid w:val="00AE5762"/>
    <w:rsid w:val="00AE5AAF"/>
    <w:rsid w:val="00AF01CE"/>
    <w:rsid w:val="00AF03D3"/>
    <w:rsid w:val="00AF08F1"/>
    <w:rsid w:val="00AF1B16"/>
    <w:rsid w:val="00AF22E4"/>
    <w:rsid w:val="00AF26DF"/>
    <w:rsid w:val="00AF27CC"/>
    <w:rsid w:val="00AF422E"/>
    <w:rsid w:val="00AF5327"/>
    <w:rsid w:val="00AF6114"/>
    <w:rsid w:val="00AF63E2"/>
    <w:rsid w:val="00AF6C8B"/>
    <w:rsid w:val="00AF719D"/>
    <w:rsid w:val="00B01380"/>
    <w:rsid w:val="00B023BC"/>
    <w:rsid w:val="00B04169"/>
    <w:rsid w:val="00B052CB"/>
    <w:rsid w:val="00B10457"/>
    <w:rsid w:val="00B12114"/>
    <w:rsid w:val="00B13AFF"/>
    <w:rsid w:val="00B14D21"/>
    <w:rsid w:val="00B1682F"/>
    <w:rsid w:val="00B17470"/>
    <w:rsid w:val="00B20356"/>
    <w:rsid w:val="00B21875"/>
    <w:rsid w:val="00B240CA"/>
    <w:rsid w:val="00B25996"/>
    <w:rsid w:val="00B262E6"/>
    <w:rsid w:val="00B31DF9"/>
    <w:rsid w:val="00B32B78"/>
    <w:rsid w:val="00B335E5"/>
    <w:rsid w:val="00B35E11"/>
    <w:rsid w:val="00B36539"/>
    <w:rsid w:val="00B36C20"/>
    <w:rsid w:val="00B37136"/>
    <w:rsid w:val="00B37288"/>
    <w:rsid w:val="00B41406"/>
    <w:rsid w:val="00B42F6F"/>
    <w:rsid w:val="00B437DB"/>
    <w:rsid w:val="00B45711"/>
    <w:rsid w:val="00B50D00"/>
    <w:rsid w:val="00B51280"/>
    <w:rsid w:val="00B5367E"/>
    <w:rsid w:val="00B53FF1"/>
    <w:rsid w:val="00B6160A"/>
    <w:rsid w:val="00B61FA0"/>
    <w:rsid w:val="00B63F37"/>
    <w:rsid w:val="00B64E10"/>
    <w:rsid w:val="00B6678A"/>
    <w:rsid w:val="00B673FC"/>
    <w:rsid w:val="00B67F4A"/>
    <w:rsid w:val="00B7133F"/>
    <w:rsid w:val="00B7269F"/>
    <w:rsid w:val="00B746CC"/>
    <w:rsid w:val="00B747CA"/>
    <w:rsid w:val="00B748FB"/>
    <w:rsid w:val="00B77553"/>
    <w:rsid w:val="00B80112"/>
    <w:rsid w:val="00B815C4"/>
    <w:rsid w:val="00B92A34"/>
    <w:rsid w:val="00B93445"/>
    <w:rsid w:val="00B9401B"/>
    <w:rsid w:val="00B95DF1"/>
    <w:rsid w:val="00B95FAF"/>
    <w:rsid w:val="00B9798F"/>
    <w:rsid w:val="00BA3C10"/>
    <w:rsid w:val="00BA6834"/>
    <w:rsid w:val="00BA739B"/>
    <w:rsid w:val="00BB6DD9"/>
    <w:rsid w:val="00BB7799"/>
    <w:rsid w:val="00BC0A78"/>
    <w:rsid w:val="00BC132C"/>
    <w:rsid w:val="00BC2880"/>
    <w:rsid w:val="00BC515B"/>
    <w:rsid w:val="00BC5408"/>
    <w:rsid w:val="00BD2CD7"/>
    <w:rsid w:val="00BD4202"/>
    <w:rsid w:val="00BD5363"/>
    <w:rsid w:val="00BD7D7E"/>
    <w:rsid w:val="00BE0259"/>
    <w:rsid w:val="00BE42F1"/>
    <w:rsid w:val="00BE72BD"/>
    <w:rsid w:val="00BF149D"/>
    <w:rsid w:val="00BF2DB8"/>
    <w:rsid w:val="00BF58E3"/>
    <w:rsid w:val="00C0444F"/>
    <w:rsid w:val="00C04823"/>
    <w:rsid w:val="00C055DE"/>
    <w:rsid w:val="00C0601D"/>
    <w:rsid w:val="00C06427"/>
    <w:rsid w:val="00C12083"/>
    <w:rsid w:val="00C12584"/>
    <w:rsid w:val="00C1351A"/>
    <w:rsid w:val="00C150E6"/>
    <w:rsid w:val="00C15A41"/>
    <w:rsid w:val="00C15F19"/>
    <w:rsid w:val="00C178B3"/>
    <w:rsid w:val="00C20C83"/>
    <w:rsid w:val="00C20CF4"/>
    <w:rsid w:val="00C23F48"/>
    <w:rsid w:val="00C2486E"/>
    <w:rsid w:val="00C2697C"/>
    <w:rsid w:val="00C27861"/>
    <w:rsid w:val="00C31231"/>
    <w:rsid w:val="00C31323"/>
    <w:rsid w:val="00C343C3"/>
    <w:rsid w:val="00C35937"/>
    <w:rsid w:val="00C36604"/>
    <w:rsid w:val="00C406D5"/>
    <w:rsid w:val="00C4198F"/>
    <w:rsid w:val="00C42CC2"/>
    <w:rsid w:val="00C4547E"/>
    <w:rsid w:val="00C52DA1"/>
    <w:rsid w:val="00C545AB"/>
    <w:rsid w:val="00C55C14"/>
    <w:rsid w:val="00C62185"/>
    <w:rsid w:val="00C62F1C"/>
    <w:rsid w:val="00C62F3F"/>
    <w:rsid w:val="00C6307E"/>
    <w:rsid w:val="00C66CF7"/>
    <w:rsid w:val="00C70F94"/>
    <w:rsid w:val="00C724D0"/>
    <w:rsid w:val="00C72932"/>
    <w:rsid w:val="00C72E7C"/>
    <w:rsid w:val="00C77260"/>
    <w:rsid w:val="00C81D25"/>
    <w:rsid w:val="00C82787"/>
    <w:rsid w:val="00C82EE2"/>
    <w:rsid w:val="00C860EF"/>
    <w:rsid w:val="00C8634C"/>
    <w:rsid w:val="00C86659"/>
    <w:rsid w:val="00C9032D"/>
    <w:rsid w:val="00C911D8"/>
    <w:rsid w:val="00C9217E"/>
    <w:rsid w:val="00C92DC4"/>
    <w:rsid w:val="00C96925"/>
    <w:rsid w:val="00CA0CD3"/>
    <w:rsid w:val="00CA27C0"/>
    <w:rsid w:val="00CA7D6C"/>
    <w:rsid w:val="00CB056D"/>
    <w:rsid w:val="00CB2DEE"/>
    <w:rsid w:val="00CB5E33"/>
    <w:rsid w:val="00CC0557"/>
    <w:rsid w:val="00CC37A6"/>
    <w:rsid w:val="00CC64F0"/>
    <w:rsid w:val="00CD064B"/>
    <w:rsid w:val="00CD1A49"/>
    <w:rsid w:val="00CD31D4"/>
    <w:rsid w:val="00CD71A6"/>
    <w:rsid w:val="00CE2E58"/>
    <w:rsid w:val="00CE42CE"/>
    <w:rsid w:val="00CE56BA"/>
    <w:rsid w:val="00CE6825"/>
    <w:rsid w:val="00CF0B0F"/>
    <w:rsid w:val="00CF0FCA"/>
    <w:rsid w:val="00CF14EC"/>
    <w:rsid w:val="00CF3638"/>
    <w:rsid w:val="00CF3844"/>
    <w:rsid w:val="00CF5725"/>
    <w:rsid w:val="00CF5B8D"/>
    <w:rsid w:val="00CF6212"/>
    <w:rsid w:val="00D03665"/>
    <w:rsid w:val="00D03C80"/>
    <w:rsid w:val="00D04B9F"/>
    <w:rsid w:val="00D065EF"/>
    <w:rsid w:val="00D072E3"/>
    <w:rsid w:val="00D07DAC"/>
    <w:rsid w:val="00D10092"/>
    <w:rsid w:val="00D10554"/>
    <w:rsid w:val="00D105E5"/>
    <w:rsid w:val="00D10808"/>
    <w:rsid w:val="00D111F6"/>
    <w:rsid w:val="00D1248F"/>
    <w:rsid w:val="00D13369"/>
    <w:rsid w:val="00D13993"/>
    <w:rsid w:val="00D16736"/>
    <w:rsid w:val="00D20F41"/>
    <w:rsid w:val="00D21210"/>
    <w:rsid w:val="00D21691"/>
    <w:rsid w:val="00D24C48"/>
    <w:rsid w:val="00D26E60"/>
    <w:rsid w:val="00D30E72"/>
    <w:rsid w:val="00D31BE6"/>
    <w:rsid w:val="00D33605"/>
    <w:rsid w:val="00D34A48"/>
    <w:rsid w:val="00D3570B"/>
    <w:rsid w:val="00D35FBA"/>
    <w:rsid w:val="00D424C7"/>
    <w:rsid w:val="00D42C29"/>
    <w:rsid w:val="00D42F53"/>
    <w:rsid w:val="00D442B6"/>
    <w:rsid w:val="00D474AB"/>
    <w:rsid w:val="00D5424D"/>
    <w:rsid w:val="00D54B87"/>
    <w:rsid w:val="00D57343"/>
    <w:rsid w:val="00D57A7B"/>
    <w:rsid w:val="00D610FB"/>
    <w:rsid w:val="00D62C5A"/>
    <w:rsid w:val="00D63A4D"/>
    <w:rsid w:val="00D66DBD"/>
    <w:rsid w:val="00D6770E"/>
    <w:rsid w:val="00D74A31"/>
    <w:rsid w:val="00D77036"/>
    <w:rsid w:val="00D806E7"/>
    <w:rsid w:val="00D82753"/>
    <w:rsid w:val="00D8290E"/>
    <w:rsid w:val="00D83410"/>
    <w:rsid w:val="00D86D28"/>
    <w:rsid w:val="00D90D83"/>
    <w:rsid w:val="00D90F9E"/>
    <w:rsid w:val="00D91EA5"/>
    <w:rsid w:val="00D92AD3"/>
    <w:rsid w:val="00D92FA8"/>
    <w:rsid w:val="00D97281"/>
    <w:rsid w:val="00DA03F4"/>
    <w:rsid w:val="00DA1E80"/>
    <w:rsid w:val="00DA27C1"/>
    <w:rsid w:val="00DA5371"/>
    <w:rsid w:val="00DA5A30"/>
    <w:rsid w:val="00DB0283"/>
    <w:rsid w:val="00DB2BE4"/>
    <w:rsid w:val="00DB32CA"/>
    <w:rsid w:val="00DB7ABA"/>
    <w:rsid w:val="00DC0C89"/>
    <w:rsid w:val="00DC170B"/>
    <w:rsid w:val="00DC24CD"/>
    <w:rsid w:val="00DC2CF4"/>
    <w:rsid w:val="00DC3DE2"/>
    <w:rsid w:val="00DC44C7"/>
    <w:rsid w:val="00DC483A"/>
    <w:rsid w:val="00DC79E9"/>
    <w:rsid w:val="00DC7F70"/>
    <w:rsid w:val="00DD05E8"/>
    <w:rsid w:val="00DD5352"/>
    <w:rsid w:val="00DE068B"/>
    <w:rsid w:val="00DE41E3"/>
    <w:rsid w:val="00DE4E28"/>
    <w:rsid w:val="00DE6E59"/>
    <w:rsid w:val="00DF1B42"/>
    <w:rsid w:val="00DF5430"/>
    <w:rsid w:val="00DF64BA"/>
    <w:rsid w:val="00DF699D"/>
    <w:rsid w:val="00E02B9E"/>
    <w:rsid w:val="00E052B6"/>
    <w:rsid w:val="00E100EA"/>
    <w:rsid w:val="00E128AE"/>
    <w:rsid w:val="00E13033"/>
    <w:rsid w:val="00E2028D"/>
    <w:rsid w:val="00E2155C"/>
    <w:rsid w:val="00E22F81"/>
    <w:rsid w:val="00E24790"/>
    <w:rsid w:val="00E30594"/>
    <w:rsid w:val="00E30F16"/>
    <w:rsid w:val="00E3141F"/>
    <w:rsid w:val="00E342F8"/>
    <w:rsid w:val="00E37AE2"/>
    <w:rsid w:val="00E42374"/>
    <w:rsid w:val="00E447E3"/>
    <w:rsid w:val="00E45262"/>
    <w:rsid w:val="00E56D2E"/>
    <w:rsid w:val="00E57E11"/>
    <w:rsid w:val="00E6099C"/>
    <w:rsid w:val="00E611D0"/>
    <w:rsid w:val="00E626F4"/>
    <w:rsid w:val="00E62700"/>
    <w:rsid w:val="00E64377"/>
    <w:rsid w:val="00E64F94"/>
    <w:rsid w:val="00E65FB9"/>
    <w:rsid w:val="00E66383"/>
    <w:rsid w:val="00E72961"/>
    <w:rsid w:val="00E77141"/>
    <w:rsid w:val="00E77995"/>
    <w:rsid w:val="00E81822"/>
    <w:rsid w:val="00E818DC"/>
    <w:rsid w:val="00E81EE0"/>
    <w:rsid w:val="00E8226D"/>
    <w:rsid w:val="00E83897"/>
    <w:rsid w:val="00E844B5"/>
    <w:rsid w:val="00E860E9"/>
    <w:rsid w:val="00E86210"/>
    <w:rsid w:val="00E86523"/>
    <w:rsid w:val="00E868AB"/>
    <w:rsid w:val="00E86F08"/>
    <w:rsid w:val="00E87298"/>
    <w:rsid w:val="00E90143"/>
    <w:rsid w:val="00E91C78"/>
    <w:rsid w:val="00EA0393"/>
    <w:rsid w:val="00EA0C03"/>
    <w:rsid w:val="00EA12CE"/>
    <w:rsid w:val="00EA1453"/>
    <w:rsid w:val="00EA4B97"/>
    <w:rsid w:val="00EA699F"/>
    <w:rsid w:val="00EA7334"/>
    <w:rsid w:val="00EA7677"/>
    <w:rsid w:val="00EB16BB"/>
    <w:rsid w:val="00EB1F8C"/>
    <w:rsid w:val="00EB2CD8"/>
    <w:rsid w:val="00EB2CFA"/>
    <w:rsid w:val="00EB3630"/>
    <w:rsid w:val="00EB446E"/>
    <w:rsid w:val="00EB4B2F"/>
    <w:rsid w:val="00EB67BD"/>
    <w:rsid w:val="00EB7653"/>
    <w:rsid w:val="00EB7B86"/>
    <w:rsid w:val="00EC08B1"/>
    <w:rsid w:val="00EC0A43"/>
    <w:rsid w:val="00EC357F"/>
    <w:rsid w:val="00EC3ADC"/>
    <w:rsid w:val="00EC4D81"/>
    <w:rsid w:val="00EC6707"/>
    <w:rsid w:val="00ED0620"/>
    <w:rsid w:val="00ED5127"/>
    <w:rsid w:val="00ED7D3F"/>
    <w:rsid w:val="00EE32AB"/>
    <w:rsid w:val="00EE4492"/>
    <w:rsid w:val="00EE4FE6"/>
    <w:rsid w:val="00EE5B6E"/>
    <w:rsid w:val="00EE7BD5"/>
    <w:rsid w:val="00EE7E94"/>
    <w:rsid w:val="00EF13F6"/>
    <w:rsid w:val="00F0067E"/>
    <w:rsid w:val="00F02637"/>
    <w:rsid w:val="00F05769"/>
    <w:rsid w:val="00F1018A"/>
    <w:rsid w:val="00F10A4F"/>
    <w:rsid w:val="00F1140F"/>
    <w:rsid w:val="00F12BE6"/>
    <w:rsid w:val="00F145B5"/>
    <w:rsid w:val="00F1629D"/>
    <w:rsid w:val="00F219D3"/>
    <w:rsid w:val="00F227C8"/>
    <w:rsid w:val="00F2564F"/>
    <w:rsid w:val="00F3253A"/>
    <w:rsid w:val="00F32667"/>
    <w:rsid w:val="00F32D0D"/>
    <w:rsid w:val="00F353A6"/>
    <w:rsid w:val="00F36BAC"/>
    <w:rsid w:val="00F37EE8"/>
    <w:rsid w:val="00F37F54"/>
    <w:rsid w:val="00F40890"/>
    <w:rsid w:val="00F4233D"/>
    <w:rsid w:val="00F42FEA"/>
    <w:rsid w:val="00F43FBA"/>
    <w:rsid w:val="00F46071"/>
    <w:rsid w:val="00F4765B"/>
    <w:rsid w:val="00F507B7"/>
    <w:rsid w:val="00F53E99"/>
    <w:rsid w:val="00F54EA7"/>
    <w:rsid w:val="00F578EC"/>
    <w:rsid w:val="00F62A95"/>
    <w:rsid w:val="00F7031C"/>
    <w:rsid w:val="00F7149D"/>
    <w:rsid w:val="00F7433E"/>
    <w:rsid w:val="00F74626"/>
    <w:rsid w:val="00F7648A"/>
    <w:rsid w:val="00F76BF2"/>
    <w:rsid w:val="00F8114C"/>
    <w:rsid w:val="00F84F52"/>
    <w:rsid w:val="00F911E4"/>
    <w:rsid w:val="00F934F4"/>
    <w:rsid w:val="00F93CF1"/>
    <w:rsid w:val="00F960A8"/>
    <w:rsid w:val="00FA399F"/>
    <w:rsid w:val="00FA3F09"/>
    <w:rsid w:val="00FB05B4"/>
    <w:rsid w:val="00FB1677"/>
    <w:rsid w:val="00FB3EF4"/>
    <w:rsid w:val="00FB55DA"/>
    <w:rsid w:val="00FB561F"/>
    <w:rsid w:val="00FC1A34"/>
    <w:rsid w:val="00FC4C8A"/>
    <w:rsid w:val="00FC680D"/>
    <w:rsid w:val="00FD2592"/>
    <w:rsid w:val="00FD25E0"/>
    <w:rsid w:val="00FD47D1"/>
    <w:rsid w:val="00FD4EDF"/>
    <w:rsid w:val="00FD4FAA"/>
    <w:rsid w:val="00FD5A39"/>
    <w:rsid w:val="00FE6295"/>
    <w:rsid w:val="00FF0453"/>
    <w:rsid w:val="00FF64D9"/>
    <w:rsid w:val="00FF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A0D5F"/>
  <w15:docId w15:val="{3E329642-B6D5-448A-BF7A-B3851F69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E0EB8"/>
    <w:rPr>
      <w:rFonts w:ascii="Arial" w:hAnsi="Arial"/>
      <w:sz w:val="22"/>
      <w:szCs w:val="24"/>
      <w:lang w:val="en-GB" w:eastAsia="zh-CN"/>
    </w:rPr>
  </w:style>
  <w:style w:type="paragraph" w:styleId="berschrift1">
    <w:name w:val="heading 1"/>
    <w:basedOn w:val="Standard"/>
    <w:next w:val="Standard"/>
    <w:qFormat/>
    <w:rsid w:val="008E0EB8"/>
    <w:pPr>
      <w:keepNext/>
      <w:spacing w:before="240" w:after="60"/>
      <w:outlineLvl w:val="0"/>
    </w:pPr>
    <w:rPr>
      <w:rFonts w:cs="Arial"/>
      <w:b/>
      <w:bCs/>
      <w:kern w:val="32"/>
      <w:sz w:val="32"/>
      <w:szCs w:val="32"/>
    </w:rPr>
  </w:style>
  <w:style w:type="paragraph" w:styleId="berschrift3">
    <w:name w:val="heading 3"/>
    <w:basedOn w:val="Standard"/>
    <w:next w:val="Standard"/>
    <w:link w:val="berschrift3Zchn"/>
    <w:qFormat/>
    <w:rsid w:val="009D1827"/>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1">
    <w:name w:val="normal1"/>
    <w:rsid w:val="006904FF"/>
    <w:rPr>
      <w:sz w:val="22"/>
      <w:szCs w:val="22"/>
    </w:rPr>
  </w:style>
  <w:style w:type="character" w:customStyle="1" w:styleId="KopfzeileZchn">
    <w:name w:val="Kopfzeile Zchn"/>
    <w:link w:val="Kopfzeile"/>
    <w:rsid w:val="008E0EB8"/>
    <w:rPr>
      <w:rFonts w:eastAsia="SimSun"/>
      <w:sz w:val="24"/>
      <w:szCs w:val="24"/>
      <w:lang w:val="en-GB" w:eastAsia="zh-CN" w:bidi="ar-SA"/>
    </w:rPr>
  </w:style>
  <w:style w:type="paragraph" w:styleId="Fuzeile">
    <w:name w:val="footer"/>
    <w:basedOn w:val="Standard"/>
    <w:link w:val="FuzeileZchn"/>
    <w:uiPriority w:val="99"/>
    <w:rsid w:val="00465011"/>
    <w:pPr>
      <w:tabs>
        <w:tab w:val="center" w:pos="4153"/>
        <w:tab w:val="right" w:pos="8306"/>
      </w:tabs>
    </w:pPr>
  </w:style>
  <w:style w:type="paragraph" w:styleId="Kopfzeile">
    <w:name w:val="header"/>
    <w:basedOn w:val="Standard"/>
    <w:link w:val="KopfzeileZchn"/>
    <w:rsid w:val="00A45DD5"/>
    <w:pPr>
      <w:tabs>
        <w:tab w:val="center" w:pos="4153"/>
        <w:tab w:val="right" w:pos="8306"/>
      </w:tabs>
    </w:pPr>
    <w:rPr>
      <w:rFonts w:ascii="Times New Roman" w:hAnsi="Times New Roman"/>
      <w:sz w:val="24"/>
    </w:rPr>
  </w:style>
  <w:style w:type="character" w:styleId="Hyperlink">
    <w:name w:val="Hyperlink"/>
    <w:rsid w:val="005B4F55"/>
    <w:rPr>
      <w:color w:val="0000FF"/>
      <w:u w:val="single"/>
    </w:rPr>
  </w:style>
  <w:style w:type="character" w:styleId="Seitenzahl">
    <w:name w:val="page number"/>
    <w:basedOn w:val="Absatz-Standardschriftart"/>
    <w:rsid w:val="00A45DD5"/>
  </w:style>
  <w:style w:type="paragraph" w:styleId="Sprechblasentext">
    <w:name w:val="Balloon Text"/>
    <w:basedOn w:val="Standard"/>
    <w:link w:val="SprechblasentextZchn"/>
    <w:rsid w:val="00F43FBA"/>
    <w:rPr>
      <w:rFonts w:ascii="Tahoma" w:hAnsi="Tahoma"/>
      <w:sz w:val="16"/>
      <w:szCs w:val="16"/>
    </w:rPr>
  </w:style>
  <w:style w:type="character" w:customStyle="1" w:styleId="SprechblasentextZchn">
    <w:name w:val="Sprechblasentext Zchn"/>
    <w:link w:val="Sprechblasentext"/>
    <w:rsid w:val="00F43FBA"/>
    <w:rPr>
      <w:rFonts w:ascii="Tahoma" w:hAnsi="Tahoma" w:cs="Tahoma"/>
      <w:sz w:val="16"/>
      <w:szCs w:val="16"/>
      <w:lang w:val="en-GB" w:eastAsia="zh-CN"/>
    </w:rPr>
  </w:style>
  <w:style w:type="character" w:customStyle="1" w:styleId="berschrift3Zchn">
    <w:name w:val="Überschrift 3 Zchn"/>
    <w:link w:val="berschrift3"/>
    <w:rsid w:val="009D1827"/>
    <w:rPr>
      <w:rFonts w:ascii="Arial" w:hAnsi="Arial" w:cs="Arial"/>
      <w:b/>
      <w:bCs/>
      <w:sz w:val="26"/>
      <w:szCs w:val="26"/>
      <w:lang w:val="en-GB" w:eastAsia="zh-CN"/>
    </w:rPr>
  </w:style>
  <w:style w:type="paragraph" w:styleId="StandardWeb">
    <w:name w:val="Normal (Web)"/>
    <w:basedOn w:val="Standard"/>
    <w:uiPriority w:val="99"/>
    <w:unhideWhenUsed/>
    <w:rsid w:val="00EB2CD8"/>
    <w:pPr>
      <w:spacing w:before="100" w:beforeAutospacing="1" w:after="100" w:afterAutospacing="1"/>
    </w:pPr>
    <w:rPr>
      <w:rFonts w:ascii="Times New Roman" w:eastAsia="Times New Roman" w:hAnsi="Times New Roman"/>
      <w:sz w:val="24"/>
      <w:lang w:val="de-CH" w:eastAsia="de-CH"/>
    </w:rPr>
  </w:style>
  <w:style w:type="character" w:customStyle="1" w:styleId="FuzeileZchn">
    <w:name w:val="Fußzeile Zchn"/>
    <w:link w:val="Fuzeile"/>
    <w:uiPriority w:val="99"/>
    <w:rsid w:val="00F353A6"/>
    <w:rPr>
      <w:rFonts w:ascii="Arial" w:hAnsi="Arial"/>
      <w:sz w:val="22"/>
      <w:szCs w:val="24"/>
      <w:lang w:val="en-GB" w:eastAsia="zh-CN"/>
    </w:rPr>
  </w:style>
  <w:style w:type="paragraph" w:customStyle="1" w:styleId="bodytext">
    <w:name w:val="bodytext"/>
    <w:basedOn w:val="Standard"/>
    <w:rsid w:val="00E6099C"/>
    <w:pPr>
      <w:spacing w:line="288" w:lineRule="atLeast"/>
    </w:pPr>
    <w:rPr>
      <w:rFonts w:ascii="Times New Roman" w:eastAsia="Times New Roman" w:hAnsi="Times New Roman"/>
      <w:sz w:val="24"/>
      <w:lang w:val="de-CH" w:eastAsia="de-CH"/>
    </w:rPr>
  </w:style>
  <w:style w:type="paragraph" w:styleId="Listenabsatz">
    <w:name w:val="List Paragraph"/>
    <w:basedOn w:val="Standard"/>
    <w:uiPriority w:val="34"/>
    <w:qFormat/>
    <w:rsid w:val="00F32D0D"/>
    <w:pPr>
      <w:widowControl w:val="0"/>
      <w:spacing w:after="200" w:line="276" w:lineRule="auto"/>
      <w:ind w:left="720"/>
      <w:contextualSpacing/>
    </w:pPr>
    <w:rPr>
      <w:rFonts w:ascii="Calibri" w:eastAsia="Calibri" w:hAnsi="Calibri"/>
      <w:szCs w:val="22"/>
      <w:lang w:val="en-US" w:eastAsia="en-US"/>
    </w:rPr>
  </w:style>
  <w:style w:type="character" w:styleId="Fett">
    <w:name w:val="Strong"/>
    <w:basedOn w:val="Absatz-Standardschriftart"/>
    <w:uiPriority w:val="22"/>
    <w:qFormat/>
    <w:rsid w:val="00D07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44200">
      <w:bodyDiv w:val="1"/>
      <w:marLeft w:val="0"/>
      <w:marRight w:val="0"/>
      <w:marTop w:val="0"/>
      <w:marBottom w:val="0"/>
      <w:divBdr>
        <w:top w:val="none" w:sz="0" w:space="0" w:color="auto"/>
        <w:left w:val="none" w:sz="0" w:space="0" w:color="auto"/>
        <w:bottom w:val="none" w:sz="0" w:space="0" w:color="auto"/>
        <w:right w:val="none" w:sz="0" w:space="0" w:color="auto"/>
      </w:divBdr>
    </w:div>
    <w:div w:id="578441842">
      <w:bodyDiv w:val="1"/>
      <w:marLeft w:val="0"/>
      <w:marRight w:val="0"/>
      <w:marTop w:val="0"/>
      <w:marBottom w:val="0"/>
      <w:divBdr>
        <w:top w:val="none" w:sz="0" w:space="0" w:color="auto"/>
        <w:left w:val="none" w:sz="0" w:space="0" w:color="auto"/>
        <w:bottom w:val="none" w:sz="0" w:space="0" w:color="auto"/>
        <w:right w:val="none" w:sz="0" w:space="0" w:color="auto"/>
      </w:divBdr>
      <w:divsChild>
        <w:div w:id="475414150">
          <w:marLeft w:val="0"/>
          <w:marRight w:val="0"/>
          <w:marTop w:val="0"/>
          <w:marBottom w:val="0"/>
          <w:divBdr>
            <w:top w:val="none" w:sz="0" w:space="0" w:color="auto"/>
            <w:left w:val="none" w:sz="0" w:space="0" w:color="auto"/>
            <w:bottom w:val="none" w:sz="0" w:space="0" w:color="auto"/>
            <w:right w:val="none" w:sz="0" w:space="0" w:color="auto"/>
          </w:divBdr>
          <w:divsChild>
            <w:div w:id="1264874041">
              <w:marLeft w:val="0"/>
              <w:marRight w:val="0"/>
              <w:marTop w:val="0"/>
              <w:marBottom w:val="0"/>
              <w:divBdr>
                <w:top w:val="none" w:sz="0" w:space="0" w:color="auto"/>
                <w:left w:val="none" w:sz="0" w:space="0" w:color="auto"/>
                <w:bottom w:val="none" w:sz="0" w:space="0" w:color="auto"/>
                <w:right w:val="none" w:sz="0" w:space="0" w:color="auto"/>
              </w:divBdr>
              <w:divsChild>
                <w:div w:id="1540556038">
                  <w:marLeft w:val="0"/>
                  <w:marRight w:val="0"/>
                  <w:marTop w:val="0"/>
                  <w:marBottom w:val="0"/>
                  <w:divBdr>
                    <w:top w:val="none" w:sz="0" w:space="0" w:color="auto"/>
                    <w:left w:val="none" w:sz="0" w:space="0" w:color="auto"/>
                    <w:bottom w:val="none" w:sz="0" w:space="0" w:color="auto"/>
                    <w:right w:val="none" w:sz="0" w:space="0" w:color="auto"/>
                  </w:divBdr>
                  <w:divsChild>
                    <w:div w:id="1047070426">
                      <w:marLeft w:val="0"/>
                      <w:marRight w:val="0"/>
                      <w:marTop w:val="0"/>
                      <w:marBottom w:val="0"/>
                      <w:divBdr>
                        <w:top w:val="none" w:sz="0" w:space="0" w:color="auto"/>
                        <w:left w:val="none" w:sz="0" w:space="0" w:color="auto"/>
                        <w:bottom w:val="none" w:sz="0" w:space="0" w:color="auto"/>
                        <w:right w:val="none" w:sz="0" w:space="0" w:color="auto"/>
                      </w:divBdr>
                      <w:divsChild>
                        <w:div w:id="1154949090">
                          <w:marLeft w:val="-225"/>
                          <w:marRight w:val="-225"/>
                          <w:marTop w:val="0"/>
                          <w:marBottom w:val="0"/>
                          <w:divBdr>
                            <w:top w:val="none" w:sz="0" w:space="0" w:color="auto"/>
                            <w:left w:val="none" w:sz="0" w:space="0" w:color="auto"/>
                            <w:bottom w:val="none" w:sz="0" w:space="0" w:color="auto"/>
                            <w:right w:val="none" w:sz="0" w:space="0" w:color="auto"/>
                          </w:divBdr>
                          <w:divsChild>
                            <w:div w:id="880674204">
                              <w:marLeft w:val="0"/>
                              <w:marRight w:val="0"/>
                              <w:marTop w:val="0"/>
                              <w:marBottom w:val="0"/>
                              <w:divBdr>
                                <w:top w:val="none" w:sz="0" w:space="0" w:color="auto"/>
                                <w:left w:val="none" w:sz="0" w:space="0" w:color="auto"/>
                                <w:bottom w:val="none" w:sz="0" w:space="0" w:color="auto"/>
                                <w:right w:val="none" w:sz="0" w:space="0" w:color="auto"/>
                              </w:divBdr>
                              <w:divsChild>
                                <w:div w:id="1635983190">
                                  <w:marLeft w:val="0"/>
                                  <w:marRight w:val="0"/>
                                  <w:marTop w:val="0"/>
                                  <w:marBottom w:val="0"/>
                                  <w:divBdr>
                                    <w:top w:val="none" w:sz="0" w:space="0" w:color="auto"/>
                                    <w:left w:val="none" w:sz="0" w:space="0" w:color="auto"/>
                                    <w:bottom w:val="none" w:sz="0" w:space="0" w:color="auto"/>
                                    <w:right w:val="none" w:sz="0" w:space="0" w:color="auto"/>
                                  </w:divBdr>
                                  <w:divsChild>
                                    <w:div w:id="793787969">
                                      <w:marLeft w:val="0"/>
                                      <w:marRight w:val="0"/>
                                      <w:marTop w:val="0"/>
                                      <w:marBottom w:val="225"/>
                                      <w:divBdr>
                                        <w:top w:val="none" w:sz="0" w:space="0" w:color="auto"/>
                                        <w:left w:val="none" w:sz="0" w:space="0" w:color="auto"/>
                                        <w:bottom w:val="none" w:sz="0" w:space="0" w:color="auto"/>
                                        <w:right w:val="none" w:sz="0" w:space="0" w:color="auto"/>
                                      </w:divBdr>
                                      <w:divsChild>
                                        <w:div w:id="17342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73538">
      <w:bodyDiv w:val="1"/>
      <w:marLeft w:val="0"/>
      <w:marRight w:val="0"/>
      <w:marTop w:val="0"/>
      <w:marBottom w:val="0"/>
      <w:divBdr>
        <w:top w:val="none" w:sz="0" w:space="0" w:color="auto"/>
        <w:left w:val="none" w:sz="0" w:space="0" w:color="auto"/>
        <w:bottom w:val="none" w:sz="0" w:space="0" w:color="auto"/>
        <w:right w:val="none" w:sz="0" w:space="0" w:color="auto"/>
      </w:divBdr>
      <w:divsChild>
        <w:div w:id="1403795901">
          <w:marLeft w:val="0"/>
          <w:marRight w:val="0"/>
          <w:marTop w:val="0"/>
          <w:marBottom w:val="0"/>
          <w:divBdr>
            <w:top w:val="none" w:sz="0" w:space="0" w:color="auto"/>
            <w:left w:val="none" w:sz="0" w:space="0" w:color="auto"/>
            <w:bottom w:val="none" w:sz="0" w:space="0" w:color="auto"/>
            <w:right w:val="none" w:sz="0" w:space="0" w:color="auto"/>
          </w:divBdr>
          <w:divsChild>
            <w:div w:id="975724626">
              <w:marLeft w:val="0"/>
              <w:marRight w:val="0"/>
              <w:marTop w:val="0"/>
              <w:marBottom w:val="0"/>
              <w:divBdr>
                <w:top w:val="none" w:sz="0" w:space="0" w:color="auto"/>
                <w:left w:val="none" w:sz="0" w:space="0" w:color="auto"/>
                <w:bottom w:val="none" w:sz="0" w:space="0" w:color="auto"/>
                <w:right w:val="none" w:sz="0" w:space="0" w:color="auto"/>
              </w:divBdr>
              <w:divsChild>
                <w:div w:id="1347899049">
                  <w:marLeft w:val="0"/>
                  <w:marRight w:val="0"/>
                  <w:marTop w:val="0"/>
                  <w:marBottom w:val="0"/>
                  <w:divBdr>
                    <w:top w:val="none" w:sz="0" w:space="0" w:color="auto"/>
                    <w:left w:val="none" w:sz="0" w:space="0" w:color="auto"/>
                    <w:bottom w:val="none" w:sz="0" w:space="0" w:color="auto"/>
                    <w:right w:val="none" w:sz="0" w:space="0" w:color="auto"/>
                  </w:divBdr>
                  <w:divsChild>
                    <w:div w:id="1641183312">
                      <w:marLeft w:val="0"/>
                      <w:marRight w:val="0"/>
                      <w:marTop w:val="0"/>
                      <w:marBottom w:val="0"/>
                      <w:divBdr>
                        <w:top w:val="none" w:sz="0" w:space="0" w:color="auto"/>
                        <w:left w:val="none" w:sz="0" w:space="0" w:color="auto"/>
                        <w:bottom w:val="none" w:sz="0" w:space="0" w:color="auto"/>
                        <w:right w:val="none" w:sz="0" w:space="0" w:color="auto"/>
                      </w:divBdr>
                      <w:divsChild>
                        <w:div w:id="69885027">
                          <w:marLeft w:val="-225"/>
                          <w:marRight w:val="-225"/>
                          <w:marTop w:val="0"/>
                          <w:marBottom w:val="0"/>
                          <w:divBdr>
                            <w:top w:val="none" w:sz="0" w:space="0" w:color="auto"/>
                            <w:left w:val="none" w:sz="0" w:space="0" w:color="auto"/>
                            <w:bottom w:val="none" w:sz="0" w:space="0" w:color="auto"/>
                            <w:right w:val="none" w:sz="0" w:space="0" w:color="auto"/>
                          </w:divBdr>
                          <w:divsChild>
                            <w:div w:id="1513644192">
                              <w:marLeft w:val="0"/>
                              <w:marRight w:val="0"/>
                              <w:marTop w:val="0"/>
                              <w:marBottom w:val="0"/>
                              <w:divBdr>
                                <w:top w:val="none" w:sz="0" w:space="0" w:color="auto"/>
                                <w:left w:val="none" w:sz="0" w:space="0" w:color="auto"/>
                                <w:bottom w:val="none" w:sz="0" w:space="0" w:color="auto"/>
                                <w:right w:val="none" w:sz="0" w:space="0" w:color="auto"/>
                              </w:divBdr>
                              <w:divsChild>
                                <w:div w:id="30224803">
                                  <w:marLeft w:val="0"/>
                                  <w:marRight w:val="0"/>
                                  <w:marTop w:val="0"/>
                                  <w:marBottom w:val="0"/>
                                  <w:divBdr>
                                    <w:top w:val="none" w:sz="0" w:space="0" w:color="auto"/>
                                    <w:left w:val="none" w:sz="0" w:space="0" w:color="auto"/>
                                    <w:bottom w:val="none" w:sz="0" w:space="0" w:color="auto"/>
                                    <w:right w:val="none" w:sz="0" w:space="0" w:color="auto"/>
                                  </w:divBdr>
                                  <w:divsChild>
                                    <w:div w:id="392393793">
                                      <w:marLeft w:val="0"/>
                                      <w:marRight w:val="0"/>
                                      <w:marTop w:val="0"/>
                                      <w:marBottom w:val="225"/>
                                      <w:divBdr>
                                        <w:top w:val="none" w:sz="0" w:space="0" w:color="auto"/>
                                        <w:left w:val="none" w:sz="0" w:space="0" w:color="auto"/>
                                        <w:bottom w:val="none" w:sz="0" w:space="0" w:color="auto"/>
                                        <w:right w:val="none" w:sz="0" w:space="0" w:color="auto"/>
                                      </w:divBdr>
                                      <w:divsChild>
                                        <w:div w:id="16576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366189">
      <w:bodyDiv w:val="1"/>
      <w:marLeft w:val="0"/>
      <w:marRight w:val="0"/>
      <w:marTop w:val="0"/>
      <w:marBottom w:val="0"/>
      <w:divBdr>
        <w:top w:val="none" w:sz="0" w:space="0" w:color="auto"/>
        <w:left w:val="none" w:sz="0" w:space="0" w:color="auto"/>
        <w:bottom w:val="none" w:sz="0" w:space="0" w:color="auto"/>
        <w:right w:val="none" w:sz="0" w:space="0" w:color="auto"/>
      </w:divBdr>
    </w:div>
    <w:div w:id="1600020695">
      <w:bodyDiv w:val="1"/>
      <w:marLeft w:val="0"/>
      <w:marRight w:val="0"/>
      <w:marTop w:val="0"/>
      <w:marBottom w:val="0"/>
      <w:divBdr>
        <w:top w:val="none" w:sz="0" w:space="0" w:color="auto"/>
        <w:left w:val="none" w:sz="0" w:space="0" w:color="auto"/>
        <w:bottom w:val="none" w:sz="0" w:space="0" w:color="auto"/>
        <w:right w:val="none" w:sz="0" w:space="0" w:color="auto"/>
      </w:divBdr>
    </w:div>
    <w:div w:id="1852328035">
      <w:bodyDiv w:val="1"/>
      <w:marLeft w:val="0"/>
      <w:marRight w:val="0"/>
      <w:marTop w:val="0"/>
      <w:marBottom w:val="0"/>
      <w:divBdr>
        <w:top w:val="none" w:sz="0" w:space="0" w:color="auto"/>
        <w:left w:val="none" w:sz="0" w:space="0" w:color="auto"/>
        <w:bottom w:val="none" w:sz="0" w:space="0" w:color="auto"/>
        <w:right w:val="none" w:sz="0" w:space="0" w:color="auto"/>
      </w:divBdr>
    </w:div>
    <w:div w:id="1928078524">
      <w:bodyDiv w:val="1"/>
      <w:marLeft w:val="0"/>
      <w:marRight w:val="0"/>
      <w:marTop w:val="0"/>
      <w:marBottom w:val="0"/>
      <w:divBdr>
        <w:top w:val="none" w:sz="0" w:space="0" w:color="auto"/>
        <w:left w:val="none" w:sz="0" w:space="0" w:color="auto"/>
        <w:bottom w:val="none" w:sz="0" w:space="0" w:color="auto"/>
        <w:right w:val="none" w:sz="0" w:space="0" w:color="auto"/>
      </w:divBdr>
    </w:div>
    <w:div w:id="1991136398">
      <w:bodyDiv w:val="1"/>
      <w:marLeft w:val="0"/>
      <w:marRight w:val="0"/>
      <w:marTop w:val="0"/>
      <w:marBottom w:val="0"/>
      <w:divBdr>
        <w:top w:val="none" w:sz="0" w:space="0" w:color="auto"/>
        <w:left w:val="none" w:sz="0" w:space="0" w:color="auto"/>
        <w:bottom w:val="none" w:sz="0" w:space="0" w:color="auto"/>
        <w:right w:val="none" w:sz="0" w:space="0" w:color="auto"/>
      </w:divBdr>
      <w:divsChild>
        <w:div w:id="1994404377">
          <w:marLeft w:val="0"/>
          <w:marRight w:val="0"/>
          <w:marTop w:val="0"/>
          <w:marBottom w:val="0"/>
          <w:divBdr>
            <w:top w:val="none" w:sz="0" w:space="0" w:color="auto"/>
            <w:left w:val="none" w:sz="0" w:space="0" w:color="auto"/>
            <w:bottom w:val="none" w:sz="0" w:space="0" w:color="auto"/>
            <w:right w:val="none" w:sz="0" w:space="0" w:color="auto"/>
          </w:divBdr>
          <w:divsChild>
            <w:div w:id="549733264">
              <w:marLeft w:val="0"/>
              <w:marRight w:val="0"/>
              <w:marTop w:val="0"/>
              <w:marBottom w:val="0"/>
              <w:divBdr>
                <w:top w:val="none" w:sz="0" w:space="0" w:color="auto"/>
                <w:left w:val="none" w:sz="0" w:space="0" w:color="auto"/>
                <w:bottom w:val="none" w:sz="0" w:space="0" w:color="auto"/>
                <w:right w:val="none" w:sz="0" w:space="0" w:color="auto"/>
              </w:divBdr>
              <w:divsChild>
                <w:div w:id="2081055358">
                  <w:marLeft w:val="0"/>
                  <w:marRight w:val="0"/>
                  <w:marTop w:val="0"/>
                  <w:marBottom w:val="0"/>
                  <w:divBdr>
                    <w:top w:val="none" w:sz="0" w:space="0" w:color="auto"/>
                    <w:left w:val="none" w:sz="0" w:space="0" w:color="auto"/>
                    <w:bottom w:val="none" w:sz="0" w:space="0" w:color="auto"/>
                    <w:right w:val="none" w:sz="0" w:space="0" w:color="auto"/>
                  </w:divBdr>
                  <w:divsChild>
                    <w:div w:id="235363338">
                      <w:marLeft w:val="0"/>
                      <w:marRight w:val="0"/>
                      <w:marTop w:val="0"/>
                      <w:marBottom w:val="0"/>
                      <w:divBdr>
                        <w:top w:val="none" w:sz="0" w:space="0" w:color="auto"/>
                        <w:left w:val="none" w:sz="0" w:space="0" w:color="auto"/>
                        <w:bottom w:val="none" w:sz="0" w:space="0" w:color="auto"/>
                        <w:right w:val="none" w:sz="0" w:space="0" w:color="auto"/>
                      </w:divBdr>
                      <w:divsChild>
                        <w:div w:id="601107736">
                          <w:marLeft w:val="-173"/>
                          <w:marRight w:val="-173"/>
                          <w:marTop w:val="0"/>
                          <w:marBottom w:val="0"/>
                          <w:divBdr>
                            <w:top w:val="none" w:sz="0" w:space="0" w:color="auto"/>
                            <w:left w:val="none" w:sz="0" w:space="0" w:color="auto"/>
                            <w:bottom w:val="none" w:sz="0" w:space="0" w:color="auto"/>
                            <w:right w:val="none" w:sz="0" w:space="0" w:color="auto"/>
                          </w:divBdr>
                          <w:divsChild>
                            <w:div w:id="1784374403">
                              <w:marLeft w:val="0"/>
                              <w:marRight w:val="0"/>
                              <w:marTop w:val="0"/>
                              <w:marBottom w:val="0"/>
                              <w:divBdr>
                                <w:top w:val="none" w:sz="0" w:space="0" w:color="auto"/>
                                <w:left w:val="none" w:sz="0" w:space="0" w:color="auto"/>
                                <w:bottom w:val="none" w:sz="0" w:space="0" w:color="auto"/>
                                <w:right w:val="none" w:sz="0" w:space="0" w:color="auto"/>
                              </w:divBdr>
                              <w:divsChild>
                                <w:div w:id="502282307">
                                  <w:marLeft w:val="0"/>
                                  <w:marRight w:val="0"/>
                                  <w:marTop w:val="0"/>
                                  <w:marBottom w:val="0"/>
                                  <w:divBdr>
                                    <w:top w:val="none" w:sz="0" w:space="0" w:color="auto"/>
                                    <w:left w:val="none" w:sz="0" w:space="0" w:color="auto"/>
                                    <w:bottom w:val="none" w:sz="0" w:space="0" w:color="auto"/>
                                    <w:right w:val="none" w:sz="0" w:space="0" w:color="auto"/>
                                  </w:divBdr>
                                  <w:divsChild>
                                    <w:div w:id="435370606">
                                      <w:marLeft w:val="0"/>
                                      <w:marRight w:val="0"/>
                                      <w:marTop w:val="0"/>
                                      <w:marBottom w:val="173"/>
                                      <w:divBdr>
                                        <w:top w:val="none" w:sz="0" w:space="0" w:color="auto"/>
                                        <w:left w:val="none" w:sz="0" w:space="0" w:color="auto"/>
                                        <w:bottom w:val="none" w:sz="0" w:space="0" w:color="auto"/>
                                        <w:right w:val="none" w:sz="0" w:space="0" w:color="auto"/>
                                      </w:divBdr>
                                      <w:divsChild>
                                        <w:div w:id="3693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113524\Desktop\schmid_cichon_auftrag_gutach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8FF2C-4863-4870-9D5F-F531EC3D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schmid_cichon_auftrag_gutachten</Template>
  <TotalTime>0</TotalTime>
  <Pages>5</Pages>
  <Words>1114</Words>
  <Characters>7020</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 Roll Holding AG</vt:lpstr>
      <vt:lpstr>Von Roll Holding AG</vt:lpstr>
    </vt:vector>
  </TitlesOfParts>
  <Company>Catlin Underwriting Agencies Ltd</Company>
  <LinksUpToDate>false</LinksUpToDate>
  <CharactersWithSpaces>8118</CharactersWithSpaces>
  <SharedDoc>false</SharedDoc>
  <HLinks>
    <vt:vector size="6" baseType="variant">
      <vt:variant>
        <vt:i4>4390993</vt:i4>
      </vt:variant>
      <vt:variant>
        <vt:i4>0</vt:i4>
      </vt:variant>
      <vt:variant>
        <vt:i4>0</vt:i4>
      </vt:variant>
      <vt:variant>
        <vt:i4>5</vt:i4>
      </vt:variant>
      <vt:variant>
        <vt:lpwstr>http://www.xlcatlin.com/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Roll Holding AG</dc:title>
  <dc:creator>Michael Keller</dc:creator>
  <cp:lastModifiedBy>Michael Keller</cp:lastModifiedBy>
  <cp:revision>2</cp:revision>
  <cp:lastPrinted>2018-08-17T11:30:00Z</cp:lastPrinted>
  <dcterms:created xsi:type="dcterms:W3CDTF">2018-10-15T08:39:00Z</dcterms:created>
  <dcterms:modified xsi:type="dcterms:W3CDTF">2018-10-15T08:39:00Z</dcterms:modified>
</cp:coreProperties>
</file>